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小程序注册的名称 </w:t>
      </w:r>
    </w:p>
    <w:p>
      <w:pPr/>
      <w:r>
        <w:rPr/>
        <w:t xml:space="preserve">在注册小程序时，选择一个合适的名称非常重要，因为它不仅代表了你的品牌或项目，还直接影响到用户的第一印象和搜索结果。以下是关于小程序注册名称的相关信息：</w:t>
      </w:r>
    </w:p>
    <w:p>
      <w:pPr>
        <w:pStyle w:val="Heading3"/>
      </w:pPr>
      <w:r>
        <w:rPr/>
        <w:t xml:space="preserve">小程序名称的要求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独特性</w:t>
      </w:r>
      <w:r>
        <w:rPr/>
        <w:t xml:space="preserve">：名称应具有独特性，避免与其他小程序或品牌名称重复，以便用户能够快速建立与小程序的记忆与关系。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规范性</w:t>
      </w:r>
      <w:r>
        <w:rPr/>
        <w:t xml:space="preserve">：建议使用品牌、商标或具有辨识度的短词作为名称，避免使用功能性描述、广义归纳类词汇、地域性词汇与广义归纳类词汇结合、具有营销属性的词汇进行命名。</w:t>
      </w:r>
    </w:p>
    <w:p>
      <w:pPr>
        <w:pStyle w:val="Heading3"/>
      </w:pPr>
      <w:r>
        <w:rPr/>
        <w:t xml:space="preserve">名称重复检测方法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使用官方接口</w:t>
      </w:r>
      <w:r>
        <w:rPr/>
        <w:t xml:space="preserve">：可以通过调用微信小程序名称检测接口进行名称重复检测。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第三方工具</w:t>
      </w:r>
      <w:r>
        <w:rPr/>
        <w:t xml:space="preserve">：可以使用“查公号名程序名”等第三方工具快速检查小程序名称是否已被注册。</w:t>
      </w:r>
    </w:p>
    <w:p>
      <w:pPr>
        <w:pStyle w:val="Heading3"/>
      </w:pPr>
      <w:r>
        <w:rPr/>
        <w:t xml:space="preserve">名称注册流程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访问微信公众平台</w:t>
      </w:r>
      <w:r>
        <w:rPr/>
        <w:t xml:space="preserve">：登录微信公众平台(mp.weixin.qq.com)，点击右上角的“立即注册”。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选择小程序类型</w:t>
      </w:r>
      <w:r>
        <w:rPr/>
        <w:t xml:space="preserve">：在“帐户类型”页面中，选择“小程序”。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填写注册信息</w:t>
      </w:r>
      <w:r>
        <w:rPr/>
        <w:t xml:space="preserve">：填写邮箱、密码等帐户信息并提交，邮箱会收到确认注册邮件，点击邮件中的确认链接继续注册流程。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完成主体信息登记</w:t>
      </w:r>
      <w:r>
        <w:rPr/>
        <w:t xml:space="preserve">：根据主体类型（个人、企业等）填写相应的主体信息和管理员信息。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提交审核</w:t>
      </w:r>
      <w:r>
        <w:rPr/>
        <w:t xml:space="preserve">：完成小程序信息完善后，提交代码至微信团队审核，审核通过后即可发布。</w:t>
      </w:r>
    </w:p>
    <w:p>
      <w:pPr>
        <w:pStyle w:val="Heading3"/>
      </w:pPr>
      <w:r>
        <w:rPr/>
        <w:t xml:space="preserve">注意事项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名称修改</w:t>
      </w:r>
      <w:r>
        <w:rPr/>
        <w:t xml:space="preserve">：小程序正式发布后，个人主体类型的小程序每年可以修改两次名称，组织类型的小程序可以在每次申请微信认证时，为小程序修改名称。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名称的重要性</w:t>
      </w:r>
      <w:r>
        <w:rPr/>
        <w:t xml:space="preserve">：一个好的小程序名称不仅能够吸引用户的注意力，还有助于提升小程序的品牌形象和用户认知度。因此，在选择名称时，建议充分考虑名称的辨识度、独特性和与小程序功能的关联性。</w:t>
      </w:r>
    </w:p>
    <w:p>
      <w:pPr/>
      <w:r>
        <w:rPr/>
        <w:t xml:space="preserve">通过遵循上述指南和建议，你可以为你的小程序选择一个既符合规范又具有吸引力的名称。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https://www.yyzq.team/post/367836.html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14A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7EF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B071C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9872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8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小程序注册的名称 </dc:title>
  <dc:description>仅供学习交流使用、请勿用途非法用途。违者后果自负！</dc:description>
  <dc:subject>https://www.yyzq.team/post/367836.html</dc:subject>
  <cp:keywords>名称,程序,小程,注册,类型</cp:keywords>
  <cp:category>JavaScript</cp:category>
  <cp:lastModifiedBy>一叶知秋</cp:lastModifiedBy>
  <dcterms:created xsi:type="dcterms:W3CDTF">2024-09-21T01:45:49+08:00</dcterms:created>
  <dcterms:modified xsi:type="dcterms:W3CDTF">2024-09-21T01:45:49+08:00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