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北京铜包钢接地极有限公司(铜包钢接地扁钢)</w:t>
      </w:r>
    </w:p>
    <w:p>
      <w:pPr/>
      <w:r>
        <w:rPr/>
        <w:t xml:space="preserve">公司开发的铜包钢软结构（绞线）接地约、软态连铸铜包钢接地圆线，可实惠大长度货，大量减少连接点，使接地工程安装价大幅降低，且运输、施工方便，深受广大用户的好评。公司另可为用户提供多种铜包钢、接地极、接地线、铜绞线、BV双色接地专用线、接地专用连接器及放热熔接产品，也可承接各类接地防雷工程的设计和安装服务。公司拥有强大的技术力量为国内外客户提供*的防雷主品及防雷工程的整体解决方案。公司具有先进的连铸铜包钢生产设备和电线电缆制造设备。产品质量控制和检测手段齐全，质量管理、体系已通过ISO：9001认证。并可以根据客户要求提供第三方选题检测报告。本公司产品已广泛应用于石油化工、电力、通讯、铁道、航空等领域，特别是国家重点项目及授外项目，得到了相关部门及领导好评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12:21:19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法人代表：***</w:t>
      </w:r>
    </w:p>
    <w:p>
      <w:pPr/>
      <w:r>
        <w:rPr/>
        <w:t xml:space="preserve">手机号：</w:t>
      </w:r>
    </w:p>
    <w:p>
      <w:pPr/>
      <w:r>
        <w:rPr/>
        <w:t xml:space="preserve">联系人：宫妍彦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https://www.yyzq.team/post/205801.html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8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北京铜包钢接地极有限公司(铜包钢接地扁钢)</dc:title>
  <dc:description>仅供学习交流使用、请勿用途非法用途。违者后果自负！</dc:description>
  <dc:subject>https://www.yyzq.team/post/205801.html</dc:subject>
  <cp:keywords>企业名录,生产型公司</cp:keywords>
  <cp:category>企业名录</cp:category>
  <cp:lastModifiedBy>一叶知秋</cp:lastModifiedBy>
  <dcterms:created xsi:type="dcterms:W3CDTF">2024-09-21T10:52:08+08:00</dcterms:created>
  <dcterms:modified xsi:type="dcterms:W3CDTF">2024-09-21T10:52:08+08:00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