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上海注册公司最新政策2024规定公告时间表格下载图片 </w:t>
      </w:r>
    </w:p>
    <w:p>
      <w:pPr/>
      <w:r>
        <w:rPr/>
        <w:t xml:space="preserve">2024上海注册公司最新政策规定公告：解读流程与时间节点</w:t>
      </w:r>
    </w:p>
    <w:p>
      <w:pPr/>
      <w:r>
        <w:rPr/>
        <w:t xml:space="preserve">随着我国经济的快速发展，越来越多的创业者选择在上海这片热土上注册公司。为了帮助广大创业者了解最新的政策规定，本文将对2024年上海注册公司的最新政策进行解读，并提供政策公告下载图片。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一、2024上海注册公司最新政策</w:t>
      </w:r>
    </w:p>
    <w:p>
      <w:pPr>
        <w:numPr>
          <w:ilvl w:val="0"/>
          <w:numId w:val="1"/>
        </w:numPr>
      </w:pPr>
      <w:r>
        <w:rPr/>
        <w:t xml:space="preserve">公司名称规范</w:t>
      </w:r>
    </w:p>
    <w:p>
      <w:pPr/>
      <w:r>
        <w:rPr/>
        <w:t xml:space="preserve">根据《企业名称登记管理规定》，2024年上海注册公司名称应遵循以下规范：</w:t>
      </w:r>
    </w:p>
    <w:p>
      <w:pPr/>
      <w:r>
        <w:rPr/>
        <w:t xml:space="preserve">（1）名称应由行政区划、字号、行业或者经营特点、组织形式组成；</w:t>
      </w:r>
    </w:p>
    <w:p>
      <w:pPr/>
      <w:r>
        <w:rPr/>
        <w:t xml:space="preserve">（2）字号应当由两个以上的字组成；</w:t>
      </w:r>
    </w:p>
    <w:p>
      <w:pPr/>
      <w:r>
        <w:rPr/>
        <w:t xml:space="preserve">（3）公司名称不得使用外国国家（地区）名称、国际组织名称；</w:t>
      </w:r>
    </w:p>
    <w:p>
      <w:pPr/>
      <w:r>
        <w:rPr/>
        <w:t xml:space="preserve">（4）公司名称不得使用可能对公众造成欺骗或者误解的文字。</w:t>
      </w:r>
    </w:p>
    <w:p>
      <w:pPr>
        <w:numPr>
          <w:ilvl w:val="0"/>
          <w:numId w:val="2"/>
        </w:numPr>
      </w:pPr>
      <w:r>
        <w:rPr/>
        <w:t xml:space="preserve">注册资本</w:t>
      </w:r>
    </w:p>
    <w:p>
      <w:pPr/>
      <w:r>
        <w:rPr/>
        <w:t xml:space="preserve">2024年上海注册公司实行认缴注册资本制度，股东可以自主约定认缴出资额、出资方式及期限。但需注意的是，认缴注册资本应在5年内实缴完毕。</w:t>
      </w:r>
    </w:p>
    <w:p>
      <w:pPr>
        <w:numPr>
          <w:ilvl w:val="0"/>
          <w:numId w:val="3"/>
        </w:numPr>
      </w:pPr>
      <w:r>
        <w:rPr/>
        <w:t xml:space="preserve">注册地址</w:t>
      </w:r>
    </w:p>
    <w:p>
      <w:pPr/>
      <w:r>
        <w:rPr/>
        <w:t xml:space="preserve">上海注册公司需提供合法的注册地址，包括自有房产、租赁房产等。如无自有房产，可使用第三方地址挂靠服务。</w:t>
      </w:r>
    </w:p>
    <w:p>
      <w:pPr>
        <w:numPr>
          <w:ilvl w:val="0"/>
          <w:numId w:val="4"/>
        </w:numPr>
      </w:pPr>
      <w:r>
        <w:rPr/>
        <w:t xml:space="preserve">经营范围</w:t>
      </w:r>
    </w:p>
    <w:p>
      <w:pPr/>
      <w:r>
        <w:rPr/>
        <w:t xml:space="preserve">上海注册公司经营范围分为一般项目、前置审批和后置审批。一般项目可直接开展经营活动；前置审批项目需取得相关行政部门许可；后置审批项目需在领取营业执照后，经相关部门备案或审批。</w:t>
      </w:r>
    </w:p>
    <w:p>
      <w:pPr/>
      <w:r>
        <w:rPr/>
        <w:t xml:space="preserve">二、政策公告下载图片</w:t>
      </w:r>
    </w:p>
    <w:p>
      <w:pPr/>
      <w:r>
        <w:rPr/>
        <w:t xml:space="preserve">为方便创业者了解最新政策，以下提供2024年上海注册公司政策公告下载图片：</w:t>
      </w:r>
    </w:p>
    <w:p>
      <w:pPr/>
      <w:r>
        <w:rPr/>
        <w:t xml:space="preserve">[图片：2024上海注册公司最新政策公告下载图片]</w:t>
      </w:r>
    </w:p>
    <w:p>
      <w:pPr/>
      <w:r>
        <w:rPr/>
        <w:t xml:space="preserve">三、注册流程及时间节点</w:t>
      </w:r>
    </w:p>
    <w:p>
      <w:pPr>
        <w:numPr>
          <w:ilvl w:val="0"/>
          <w:numId w:val="5"/>
        </w:numPr>
      </w:pPr>
      <w:r>
        <w:rPr/>
        <w:t xml:space="preserve">公司名称核名（1-3个工作日）</w:t>
      </w:r>
    </w:p>
    <w:p>
      <w:pPr>
        <w:numPr>
          <w:ilvl w:val="0"/>
          <w:numId w:val="5"/>
        </w:numPr>
      </w:pPr>
      <w:r>
        <w:rPr/>
        <w:t xml:space="preserve">准备注册所需资料（1-2个工作日）</w:t>
      </w:r>
    </w:p>
    <w:p>
      <w:pPr>
        <w:numPr>
          <w:ilvl w:val="0"/>
          <w:numId w:val="5"/>
        </w:numPr>
      </w:pPr>
      <w:r>
        <w:rPr/>
        <w:t xml:space="preserve">提交材料至工商局审核（2-3个工作日）</w:t>
      </w:r>
    </w:p>
    <w:p>
      <w:pPr>
        <w:numPr>
          <w:ilvl w:val="0"/>
          <w:numId w:val="5"/>
        </w:numPr>
      </w:pPr>
      <w:r>
        <w:rPr/>
        <w:t xml:space="preserve">领取营业执照（预约当天）</w:t>
      </w:r>
    </w:p>
    <w:p>
      <w:pPr>
        <w:numPr>
          <w:ilvl w:val="0"/>
          <w:numId w:val="5"/>
        </w:numPr>
      </w:pPr>
      <w:r>
        <w:rPr/>
        <w:t xml:space="preserve">刻章（1-2个工作日）</w:t>
      </w:r>
    </w:p>
    <w:p>
      <w:pPr>
        <w:numPr>
          <w:ilvl w:val="0"/>
          <w:numId w:val="5"/>
        </w:numPr>
      </w:pPr>
      <w:r>
        <w:rPr/>
        <w:t xml:space="preserve">银行开户（3-5个工作日）</w:t>
      </w:r>
    </w:p>
    <w:p>
      <w:pPr>
        <w:numPr>
          <w:ilvl w:val="0"/>
          <w:numId w:val="5"/>
        </w:numPr>
      </w:pPr>
      <w:r>
        <w:rPr/>
        <w:t xml:space="preserve">税务登记（营业执照签发之日起30日内）</w:t>
      </w:r>
    </w:p>
    <w:p>
      <w:pPr/>
      <w:r>
        <w:rPr/>
        <w:t xml:space="preserve">四、注意事项</w:t>
      </w:r>
    </w:p>
    <w:p>
      <w:pPr>
        <w:numPr>
          <w:ilvl w:val="0"/>
          <w:numId w:val="6"/>
        </w:numPr>
      </w:pPr>
      <w:r>
        <w:rPr/>
        <w:t xml:space="preserve">提前了解相关政策，确保符合注册条件；</w:t>
      </w:r>
    </w:p>
    <w:p>
      <w:pPr>
        <w:numPr>
          <w:ilvl w:val="0"/>
          <w:numId w:val="6"/>
        </w:numPr>
      </w:pPr>
      <w:r>
        <w:rPr/>
        <w:t xml:space="preserve">准备齐全注册所需资料，避免因资料不全导致注册延误；</w:t>
      </w:r>
    </w:p>
    <w:p>
      <w:pPr>
        <w:numPr>
          <w:ilvl w:val="0"/>
          <w:numId w:val="6"/>
        </w:numPr>
      </w:pPr>
      <w:r>
        <w:rPr/>
        <w:t xml:space="preserve">选择合适的注册地址，确保公司运营正常；</w:t>
      </w:r>
    </w:p>
    <w:p>
      <w:pPr>
        <w:numPr>
          <w:ilvl w:val="0"/>
          <w:numId w:val="6"/>
        </w:numPr>
      </w:pPr>
      <w:r>
        <w:rPr/>
        <w:t xml:space="preserve">注意注册资本的认缴期限，按时实缴。</w:t>
      </w:r>
    </w:p>
    <w:p>
      <w:pPr/>
      <w:r>
        <w:rPr/>
        <w:t xml:space="preserve">2024年上海注册公司政策规定较为宽松，为创业者提供了良好的创业环境。希望本文对广大创业者有所帮助。如有疑问，请关注相关政策公告，或咨询专业机构。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https://www.yyzq.team/post/396441.html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ABC0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C5E89D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982D85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4932FB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7B8CF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728F0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4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上海注册公司最新政策2024规定公告时间表格下载图片 </dc:title>
  <dc:description>仅供学习交流使用、请勿用途非法用途。违者后果自负！</dc:description>
  <dc:subject>https://www.yyzq.team/post/396441.html</dc:subject>
  <cp:keywords>注册公司,上海,名称,最新政策,注册</cp:keywords>
  <cp:category>注册公司</cp:category>
  <cp:lastModifiedBy>一叶知秋</cp:lastModifiedBy>
  <dcterms:created xsi:type="dcterms:W3CDTF">2024-09-20T20:38:49+08:00</dcterms:created>
  <dcterms:modified xsi:type="dcterms:W3CDTF">2024-09-20T20:38:49+08:00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