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四川同晟生物科技有限公司</w:t>
      </w:r>
    </w:p>
    <w:p>
      <w:pPr/>
      <w:r>
        <w:rPr/>
        <w:t xml:space="preserve">四川同晟生物科技有限公司筹建于2011年，位于四川盆地成都平原成绵高速路中段德阳市开发区内，这里山清水秀、风景优美，气候宜人，交通、通讯十分便捷。</w:t>
      </w:r>
    </w:p>
    <w:p/>
    <w:p>
      <w:pPr/>
      <w:r>
        <w:rPr/>
        <w:t xml:space="preserve">    工厂占地21000平方米，主营医药中间体、氨基酸类及其氨基酸衍生物类和其它类医药中间体原料与保健品原料类产品。</w:t>
      </w:r>
    </w:p>
    <w:p/>
    <w:p>
      <w:pPr/>
      <w:r>
        <w:rPr/>
        <w:t xml:space="preserve">    公司投资5千万元以上，建立成拥有现代化作业的设备及生产能力，并具备有高水平的质量检测设备及检验能力；其中精烘包车间的面积为2100平方米，综合车间的面积为 2600 平方米，产品研发中心实验室化验室的面积为 1600平方米，仓库的面积为1600平方米。公司按照GMP的要求，对生产车间和生产线进行*设计和建造，成为具有医药原料与保健食品生产、销售、技术研究、开发的高新科技型企业；力争3年内经过不懈努力发展成为年销售额达亿元以上，利税千万元以上的医药关键中间体、化妆品和保健食品原料类供应商。 </w:t>
      </w:r>
    </w:p>
    <w:p/>
    <w:p>
      <w:pPr/>
      <w:r>
        <w:rPr/>
        <w:t xml:space="preserve">    公司按照现代企业管理制度实行行业GMP标准化管理，注重同晟整体形象的塑造，逐步建立起&amp;amp;amp;quot;同晟&amp;amp;amp;quot;的商品形象和企业形象，形成具有同晟企业特色的企业文化--同晟，遵循“同生、同盛、同赢”的企业理念，对内倡导&amp;amp;amp;quot;以人为本，以规治人，追求永恒，坚持持久&amp;amp;amp;quot;,对外坚持“市场为导向，创新作动力，质量为生命，效益求发展”，而更快更好地服务于广大客户。同晟公司的理想是：“同生、同盛、同赢” ，造福于世界广大人民。公司经过不断努力，正在驶向理想的彼岸。</w:t>
      </w:r>
    </w:p>
    <w:p/>
    <w:p>
      <w:pPr/>
      <w:r>
        <w:rPr/>
        <w:t xml:space="preserve">    公司全体同仁深信：在公司董事会的正确指引下，只要有中国不断深化改革的政策保驾护航，有全体员工的紧密配合，得到客户的信任和支持，同晟公司必将在世界经济舞台上有所贡献，成为化工、保健食品、医药中间体类产业的国际化企业。</w:t>
      </w:r>
    </w:p>
    <w:p>
      <w:pPr/>
      <w:r>
        <w:rPr/>
        <w:t xml:space="preserve">主营产品：医药中间体、氨基酸类及其氨基酸衍生物类和其它类医药中间体原料与保健品原料类产品。</w:t>
      </w:r>
    </w:p>
    <w:p>
      <w:pPr/>
      <w:r>
        <w:rPr/>
        <w:t xml:space="preserve">主要产品：医药中间体</w:t>
      </w:r>
    </w:p>
    <w:p>
      <w:pPr/>
      <w:r>
        <w:rPr/>
        <w:t xml:space="preserve">注册时间：2012-09-26 00:00:00</w:t>
      </w:r>
    </w:p>
    <w:p>
      <w:pPr/>
      <w:r>
        <w:rPr/>
        <w:t xml:space="preserve">经营模式：生产型</w:t>
      </w:r>
    </w:p>
    <w:p>
      <w:pPr/>
      <w:r>
        <w:rPr/>
        <w:t xml:space="preserve">注册地址：中国 四川 德阳市</w:t>
      </w:r>
    </w:p>
    <w:p>
      <w:pPr/>
      <w:r>
        <w:rPr/>
        <w:t xml:space="preserve">企业地址：四川省德阳市旌阳区天元镇武庙村</w:t>
      </w:r>
    </w:p>
    <w:p>
      <w:pPr/>
      <w:r>
        <w:rPr/>
        <w:t xml:space="preserve">企业类型：国有企业</w:t>
      </w:r>
    </w:p>
    <w:p>
      <w:pPr/>
      <w:r>
        <w:rPr/>
        <w:t xml:space="preserve">品牌名称：四川同晟生物科技有限公司</w:t>
      </w:r>
    </w:p>
    <w:p>
      <w:pPr/>
      <w:r>
        <w:rPr/>
        <w:t xml:space="preserve">企业人数：1</w:t>
      </w:r>
    </w:p>
    <w:p>
      <w:pPr/>
      <w:r>
        <w:rPr/>
        <w:t xml:space="preserve">注册资本：10</w:t>
      </w:r>
    </w:p>
    <w:p>
      <w:pPr/>
      <w:r>
        <w:rPr/>
        <w:t xml:space="preserve">营业额：1</w:t>
      </w:r>
    </w:p>
    <w:p>
      <w:pPr/>
      <w:r>
        <w:rPr/>
        <w:t xml:space="preserve">法人代表：陈纹锐</w:t>
      </w:r>
    </w:p>
    <w:p>
      <w:pPr/>
      <w:r>
        <w:rPr/>
        <w:t xml:space="preserve">手机号：13350585791</w:t>
      </w:r>
    </w:p>
    <w:p>
      <w:pPr/>
      <w:r>
        <w:rPr/>
        <w:t xml:space="preserve">联系人：赵佳</w:t>
      </w:r>
    </w:p>
    <w:p>
      <w:pPr/>
      <w:r>
        <w:rPr/>
        <w:t xml:space="preserve">邮箱：pharm@biots.cn</w:t>
      </w:r>
    </w:p>
    <w:p>
      <w:pPr/>
      <w:r>
        <w:rPr/>
        <w:t xml:space="preserve">文章地址：</w:t>
      </w:r>
      <w:hyperlink r:id="rId7" w:history="1">
        <w:r>
          <w:rPr/>
          <w:t xml:space="preserve">https://www.yyzq.team/post/47441.html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74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四川同晟生物科技有限公司</dc:title>
  <dc:description>仅供学习交流使用、请勿用途非法用途。违者后果自负！</dc:description>
  <dc:subject>https://www.yyzq.team/post/47441.html</dc:subject>
  <cp:keywords>企业名录,医药中间体,氨基酸类及其氨基酸衍生物类和其它类医药中间体原料与保健品原料类产品。,生产型公司</cp:keywords>
  <cp:category>企业名录</cp:category>
  <cp:lastModifiedBy>一叶知秋</cp:lastModifiedBy>
  <dcterms:created xsi:type="dcterms:W3CDTF">2024-09-21T19:06:12+08:00</dcterms:created>
  <dcterms:modified xsi:type="dcterms:W3CDTF">2024-09-21T19:06:12+08:00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