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东莞市超航金属材料有限公司(东莞东超新材料科技有限公司)</w:t>
      </w:r>
    </w:p>
    <w:p>
      <w:pPr/>
      <w:r>
        <w:rPr/>
        <w:t xml:space="preserve">东莞市超航金属材料有限公司是一家冷拉钢,方钢,圆钢,热作模具钢、冷作模具钢,镜面模具钢,机械用钢、工具钢,结构钢,碳素钢、中碳钢,粉末钢,高速钢,钨钢、硬质合金钢、铬钢,铬钼合金钢,耐热钢、不锈钢,拉力钢,弹簧钢,合金工具钢、无氧铜,紫铜,纯铜, 银铜、铝黄铜,日本三宝红铜,黄铜、无铅环保黄铜,青铜,磷铜,铍铜、钨铜,杯士铜,锡青铜, 铁黄铜、易切削黄铜, 锰黄铜, 硅青铜、锰青铜,铝青铜,易切削白铜、锡钨铜,锡锌铜,铍青铜、锆青铜,铝青铜,铬锆铜,硬铜合金、轴承钢、因瓦合金、高温合金、电工纯铁等产品的经销批发的个体经营。东莞市超航金属材料经营的冷拉钢,方钢,圆钢,热作模具钢、冷作模具钢,镜面模具钢,机械用钢、工具钢,结构钢,碳素钢、中碳钢,粉末钢,高速钢,钨钢、硬质合金钢、铬钢,铬钼合金钢,耐热钢、不锈钢,拉力钢,弹簧钢,合金工具钢、无氧铜,紫铜,纯铜, 银铜、铝黄铜,日本三宝红铜,黄铜、无铅环保黄铜,青铜,磷铜,铍铜、钨铜,杯士铜,锡青铜, 铁黄铜、易切削黄铜, 锰黄铜, 硅青铜、锰青铜,铝青铜,易切削白铜、锡钨铜,锡锌铜,铍青铜、锆青铜,铝青铜,铬锆铜,硬铜合金、轴承钢、因瓦合金、高温合金、电工纯铁畅销消费者市场。</w:t>
      </w:r>
    </w:p>
    <w:p>
      <w:pPr/>
      <w:r>
        <w:rPr/>
        <w:t xml:space="preserve">主营产品：模具钢，不锈钢，硬质合金，钛合金，镁合金，纯铁，球墨铸铁，灰口铸铁，易车铁，弹簧钢， 轴承钢，合金钢</w:t>
      </w:r>
    </w:p>
    <w:p>
      <w:pPr/>
      <w:r>
        <w:rPr/>
        <w:t xml:space="preserve">主要产品：模具钢，不锈钢，硬质合金，钛合金，镁合金，纯铁，球墨铸铁，灰口铸铁，易车铁，弹簧钢， 轴承钢，合金钢</w:t>
      </w:r>
    </w:p>
    <w:p>
      <w:pPr/>
      <w:r>
        <w:rPr/>
        <w:t xml:space="preserve">注册时间：2016-04-13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注册地址：广东东莞市长安镇</w:t>
      </w:r>
    </w:p>
    <w:p>
      <w:pPr/>
      <w:r>
        <w:rPr/>
        <w:t xml:space="preserve">企业地址：沙头社区</w:t>
      </w:r>
    </w:p>
    <w:p>
      <w:pPr/>
      <w:r>
        <w:rPr/>
        <w:t xml:space="preserve">企业类型：个人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手机号：13728138637</w:t>
      </w:r>
    </w:p>
    <w:p>
      <w:pPr/>
      <w:r>
        <w:rPr/>
        <w:t xml:space="preserve">联系人：许沛灵</w:t>
      </w:r>
    </w:p>
    <w:p>
      <w:pPr/>
      <w:r>
        <w:rPr/>
        <w:t xml:space="preserve">邮箱：3391388912@qq.com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https://www.yyzq.team/post/170886.html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08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东莞市超航金属材料有限公司(东莞东超新材料科技有限公司)</dc:title>
  <dc:description>仅供学习交流使用、请勿用途非法用途。违者后果自负！</dc:description>
  <dc:subject>https://www.yyzq.team/post/170886.html</dc:subject>
  <cp:keywords>企业名录,模具钢,不锈钢,硬质合金,钛合金,镁合金,纯铁,球墨铸铁,灰口铸铁,易车铁,弹簧钢,轴承钢,合金钢,贸易型公司</cp:keywords>
  <cp:category>企业名录</cp:category>
  <cp:lastModifiedBy>一叶知秋</cp:lastModifiedBy>
  <dcterms:created xsi:type="dcterms:W3CDTF">2024-09-21T00:40:44+08:00</dcterms:created>
  <dcterms:modified xsi:type="dcterms:W3CDTF">2024-09-21T00:40:44+08:00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