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品牌seo推广收费 </w:t>
      </w:r>
    </w:p>
    <w:p>
      <w:pPr/>
      <w:r>
        <w:rPr/>
        <w:t xml:space="preserve">品牌SEO推广的收费因多种因素而异，包括关键词竞争程度、目标受众、行业特点以及推广策略等。以下是一些常见的品牌SEO推广收费方式：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按关键词付费</w:t>
      </w:r>
      <w:r>
        <w:rPr/>
        <w:t xml:space="preserve">：根据客户提供的关键词进行优化和推广，按照关键词的搜索量和竞争程度来定价。这种方式适合对特定关键词有较高需求的客户。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按效果付费</w:t>
      </w:r>
      <w:r>
        <w:rPr/>
        <w:t xml:space="preserve">：与客户约定一定的考核指标，如网站流量、转化率等，根据实际效果来计费。这种方式更注重推广效果，适合追求实际效益的客户。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包年套餐</w:t>
      </w:r>
      <w:r>
        <w:rPr/>
        <w:t xml:space="preserve">：客户提供一定数量的关键词或网站，SEO服务商提供全年的优化和推广服务，费用一次性支付。这种方式适合预算充足且需要长期稳定推广的客户。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定制化方案</w:t>
      </w:r>
      <w:r>
        <w:rPr/>
        <w:t xml:space="preserve">：根据客户的行业特点、目标受众和竞争环境等因素，制定个性化的SEO推广方案，费用根据方案的具体内容和实施难度来协商确定。这种方式适合对SEO推广有较高要求且愿意投入更多资源的客户。</w:t>
      </w:r>
    </w:p>
    <w:p>
      <w:pPr/>
      <w:r>
        <w:rPr/>
        <w:t xml:space="preserve">需要注意的是，不同的SEO服务商可能有不同的收费标准和报价策略，因此客户在选择时需要仔细比较不同服务商的服务内容、价格和质量等方面，选择最适合自己的服务商。同时，也需要注意避免一些低价陷阱和虚假宣传，以免造成不必要的损失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https://www.yyzq.team/post/345192.html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D3137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品牌seo推广收费 </dc:title>
  <dc:description>仅供学习交流使用、请勿用途非法用途。违者后果自负！</dc:description>
  <dc:subject>https://www.yyzq.team/post/345192.html</dc:subject>
  <cp:keywords>推广,客户,关键词,服务商,适合</cp:keywords>
  <cp:category>60秒读懂世界</cp:category>
  <cp:lastModifiedBy>一叶知秋</cp:lastModifiedBy>
  <dcterms:created xsi:type="dcterms:W3CDTF">2024-09-20T22:45:52+08:00</dcterms:created>
  <dcterms:modified xsi:type="dcterms:W3CDTF">2024-09-20T22:45:52+08:00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