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上海市以杨贸易有限公司</w:t>
      </w:r>
    </w:p>
    <w:p>
      <w:pPr/>
      <w:r>
        <w:rPr/>
        <w:t xml:space="preserve">上海市以杨贸易有限公司坐落于浦东新区，是大型集团企业，集贸易,销售,经营,服务为一体.公司于2010年开始从事冶金矿业至今。从事各类金属原料的国内贸易,主营的产品包括进口、国产金属原料等！公司一贯坚持“质量*，用户至上，*服务，信守合同”的宗旨，凭借着高质量的产品，良好的信誉，*的服务，产品畅销全国近三十多个省、市、自治区，公司的进口产品深受用户的好评,而且具有很高的市场占有率,产品行销全国各地!  上海市以杨贸易有限公司是一家私营企业，注册资本为100万，法人代表王学军，所在地区位于上海浦东新区,主营产品或服务为各种铜、铝、铅、锡、锌、镁、镍等有色金属。我们以诚信、实力和质量获得业界的高度认可，坚持以客户为核心，“质量到位、服务*”的经营理念为广大客户提供*的服务。欢迎各界朋友莅临上海市以杨贸易有限公司参观、指导和业务洽谈。您如果对我们感兴趣的话，可以直接联系我们或者留下联系方式。联系人张文希，电话：，手机：，联系地址：上海浦东新区新金桥路1122号方正大厦806室。</w:t>
      </w:r>
    </w:p>
    <w:p>
      <w:pPr/>
      <w:r>
        <w:rPr/>
        <w:t xml:space="preserve">主营产品：铜、铝、铅、锡、锌、镁、镍等有色金属</w:t>
      </w:r>
    </w:p>
    <w:p>
      <w:pPr/>
      <w:r>
        <w:rPr/>
        <w:t xml:space="preserve">主要产品：铜、铝、铅、锡、锌、镁、镍等有色金属</w:t>
      </w:r>
    </w:p>
    <w:p>
      <w:pPr/>
      <w:r>
        <w:rPr/>
        <w:t xml:space="preserve">注册时间：2010-03-18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浦东新区</w:t>
      </w:r>
    </w:p>
    <w:p>
      <w:pPr/>
      <w:r>
        <w:rPr/>
        <w:t xml:space="preserve">企业地址：上海市浦东新区新金桥路1122号方正大厦806室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品牌名称：有色金属</w:t>
      </w:r>
    </w:p>
    <w:p>
      <w:pPr/>
      <w:r>
        <w:rPr/>
        <w:t xml:space="preserve">企业人数：35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法人代表：王学军</w:t>
      </w:r>
    </w:p>
    <w:p>
      <w:pPr/>
      <w:r>
        <w:rPr/>
        <w:t xml:space="preserve">手机号：18817546720</w:t>
      </w:r>
    </w:p>
    <w:p>
      <w:pPr/>
      <w:r>
        <w:rPr/>
        <w:t xml:space="preserve">联系人：张文希</w:t>
      </w:r>
    </w:p>
    <w:p>
      <w:pPr/>
      <w:r>
        <w:rPr/>
        <w:t xml:space="preserve">邮箱：shyiyangmy@126.com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https://www.yyzq.team/post/188790.html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7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上海市以杨贸易有限公司</dc:title>
  <dc:description>仅供学习交流使用、请勿用途非法用途。违者后果自负！</dc:description>
  <dc:subject>https://www.yyzq.team/post/188790.html</dc:subject>
  <cp:keywords>企业名录,铜,铝,铅,锡,锌,镁,镍等有色金属,生产型公司</cp:keywords>
  <cp:category>企业名录</cp:category>
  <cp:lastModifiedBy>一叶知秋</cp:lastModifiedBy>
  <dcterms:created xsi:type="dcterms:W3CDTF">2024-09-21T10:32:37+08:00</dcterms:created>
  <dcterms:modified xsi:type="dcterms:W3CDTF">2024-09-21T10:32:37+08:00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