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上海注册公司后每年要交营业税吗多少钱 </w:t>
      </w:r>
    </w:p>
    <w:p>
      <w:pPr>
        <w:pStyle w:val="Heading3"/>
      </w:pPr>
      <w:r>
        <w:rPr/>
        <w:t xml:space="preserve">上海注册公司后每年需交营业税吗？收费标准是多少？</w:t>
      </w:r>
    </w:p>
    <w:p>
      <w:pPr>
        <w:pStyle w:val="Heading4"/>
      </w:pPr>
      <w:r>
        <w:rPr/>
        <w:t xml:space="preserve">引言</w:t>
      </w:r>
    </w:p>
    <w:p>
      <w:pPr/>
      <w:r>
        <w:rPr/>
        <w:t xml:space="preserve">许多初次创业者在上海注册公司后，对于税务问题常常感到困惑。其中最常见的问题之一便是：公司注册后是否需要每年缴纳营业税？以及具体的收费标准是多少？本文将为您详细解答这些问题。</w:t>
      </w:r>
    </w:p>
    <w:p>
      <w:pPr>
        <w:pStyle w:val="Heading4"/>
      </w:pPr>
      <w:r>
        <w:rPr/>
        <w:t xml:space="preserve">一、上海注册公司后是否需要缴纳营业税？</w:t>
      </w:r>
    </w:p>
    <w:p>
      <w:pPr/>
      <w:r>
        <w:rPr/>
        <w:t xml:space="preserve">根据我国现行税法，营业税已经在2016年5月1日起全面改为征收增值税。因此，对于在上海注册的公司来说，通常不再需要缴纳营业税。这并不意味着公司不需要缴纳任何税费。以下是公司可能需要缴纳的其他税种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增值税</w:t>
      </w:r>
      <w:r>
        <w:rPr/>
        <w:t xml:space="preserve">：对于提供应税服务的公司，需要根据其业务类型缴纳相应的增值税。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企业所得税</w:t>
      </w:r>
      <w:r>
        <w:rPr/>
        <w:t xml:space="preserve">：所有企业都需要按照国家规定缴纳企业所得税。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个人所得税</w:t>
      </w:r>
      <w:r>
        <w:rPr/>
        <w:t xml:space="preserve">：对于公司股东或员工的收入，可能需要缴纳个人所得税。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房产税</w:t>
      </w:r>
      <w:r>
        <w:rPr/>
        <w:t xml:space="preserve">、</w:t>
      </w:r>
      <w:r>
        <w:rPr>
          <w:b w:val="1"/>
          <w:bCs w:val="1"/>
        </w:rPr>
        <w:t xml:space="preserve">土地使用税</w:t>
      </w:r>
      <w:r>
        <w:rPr/>
        <w:t xml:space="preserve">等：根据公司拥有的房产和土地情况，可能需要缴纳相关税费。</w:t>
      </w:r>
    </w:p>
    <w:p>
      <w:pPr>
        <w:pStyle w:val="Heading4"/>
      </w:pPr>
      <w:r>
        <w:rPr/>
        <w:t xml:space="preserve">二、增值税的收费标准</w:t>
      </w:r>
    </w:p>
    <w:p>
      <w:pPr/>
      <w:r>
        <w:rPr/>
        <w:t xml:space="preserve">增值税的收费标准取决于公司的营业额和适用的税率。以下是一些常见的增值税税率：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基本税率</w:t>
      </w:r>
      <w:r>
        <w:rPr/>
        <w:t xml:space="preserve">：6%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低税率</w:t>
      </w:r>
      <w:r>
        <w:rPr/>
        <w:t xml:space="preserve">：3%至9%（根据具体行业有所不同）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零税率</w:t>
      </w:r>
      <w:r>
        <w:rPr/>
        <w:t xml:space="preserve">：出口业务、跨境服务等</w:t>
      </w:r>
    </w:p>
    <w:p>
      <w:pPr/>
      <w:r>
        <w:rPr/>
        <w:t xml:space="preserve">具体税率根据公司的营业类型和收入水平而定。一家从事餐饮服务的企业，其增值税的适用税率可能为6%。</w:t>
      </w:r>
    </w:p>
    <w:p>
      <w:pPr>
        <w:pStyle w:val="Heading4"/>
      </w:pPr>
      <w:r>
        <w:rPr/>
        <w:t xml:space="preserve">三、如何计算应纳税额？</w:t>
      </w:r>
    </w:p>
    <w:p>
      <w:pPr/>
      <w:r>
        <w:rPr/>
        <w:t xml:space="preserve">增值税的计算公式为：</w:t>
      </w:r>
    </w:p>
    <w:p>
      <w:pPr/>
      <w:r>
        <w:rPr/>
        <w:t xml:space="preserve">应纳税额 = 销售额 - 进项税额</w:t>
      </w:r>
    </w:p>
    <w:p>
      <w:pPr/>
      <w:r>
        <w:rPr/>
        <w:t xml:space="preserve">其中，销售额指的是公司销售商品或提供服务的收入总额，进项税额指的是公司购买商品或接受服务所支付的增值税。</w:t>
      </w:r>
    </w:p>
    <w:p>
      <w:pPr>
        <w:pStyle w:val="Heading4"/>
      </w:pPr>
      <w:r>
        <w:rPr/>
        <w:t xml:space="preserve">四、税务申报与缴纳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税务申报</w:t>
      </w:r>
      <w:r>
        <w:rPr/>
        <w:t xml:space="preserve">：公司需要按照规定的期限向税务机关申报应纳税额。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税务缴纳</w:t>
      </w:r>
      <w:r>
        <w:rPr/>
        <w:t xml:space="preserve">：申报后，公司需按照税务机关的通知及时足额缴纳相关税费。</w:t>
      </w:r>
    </w:p>
    <w:p>
      <w:pPr>
        <w:pStyle w:val="Heading4"/>
      </w:pPr>
      <w:r>
        <w:rPr/>
        <w:t xml:space="preserve">五、总结</w:t>
      </w:r>
    </w:p>
    <w:p>
      <w:pPr/>
      <w:r>
        <w:rPr/>
        <w:t xml:space="preserve">在上海注册公司后，通常不再需要缴纳营业税，但需关注增值税、企业所得税等其他税种的缴纳。具体税率和计算方式取决于公司的业务类型和收入水平。为确保合规经营，建议公司聘请专业的会计或税务顾问，协助进行税务申报和缴纳。</w:t>
      </w:r>
    </w:p>
    <w:p>
      <w:pPr>
        <w:pStyle w:val="Heading4"/>
      </w:pPr>
      <w:r>
        <w:rPr/>
        <w:t xml:space="preserve">结语</w:t>
      </w:r>
    </w:p>
    <w:p>
      <w:pPr/>
      <w:r>
        <w:rPr/>
        <w:t xml:space="preserve">创业之路充满挑战，税务问题是其中重要的一环。了解并正确处理税务问题，有助于企业健康发展。希望本文能为您提供一定的帮助。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https://www.yyzq.team/post/398911.html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7900F3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3D7EE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1FE430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89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上海注册公司后每年要交营业税吗多少钱 </dc:title>
  <dc:description>仅供学习交流使用、请勿用途非法用途。违者后果自负！</dc:description>
  <dc:subject>https://www.yyzq.team/post/398911.html</dc:subject>
  <cp:keywords>缴纳,增值税,需要,营业税,公司</cp:keywords>
  <cp:category>注册公司</cp:category>
  <cp:lastModifiedBy>一叶知秋</cp:lastModifiedBy>
  <dcterms:created xsi:type="dcterms:W3CDTF">2024-09-20T23:47:00+08:00</dcterms:created>
  <dcterms:modified xsi:type="dcterms:W3CDTF">2024-09-20T23:47:00+08:00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