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舞钢市光达物资有限公司</w:t>
      </w:r>
    </w:p>
    <w:p>
      <w:pPr/>
      <w:r>
        <w:rPr/>
        <w:t xml:space="preserve">舞钢市光达物资有限公司与舞阳钢铁有限责任公司毗邻．　　舞钢市光达物资有限公司是２１世纪崛起的新兴企业。内设综合办公室、业务部和财务部。我公司在近几年的发展历程中，经受了市场经济风风雨雨的考验，从无到有、从小到大、从弱到强，已经发展成为集贸易、加工、储运为一体的物资贸易公司。主要从事舞阳钢铁有限责任公司钢板的销售业务，包括*钢板及非标钢板的销售。另兼营武钢、安钢、重钢等厂家的产品。产品规格：可生产厚8~650mm、宽1500~4020mm、长3000~27000mm多种规格的钢板，大产品单重26吨。销售钢板主要有锅炉及压力容器用钢板、桥梁用钢板、碳素结构钢板、低合金高强度钢板、高层建筑结构用钢板、油气输送管线钢板、电站工程结构钢板、造船及采油平台用钢板等常规钢板系列，在品种质量方面处于国内领先地位。　　我公司坚持内强管理外拓市场。我们有业务精干的销售队伍，实现了销售管理和财务管理的网络和电算化；在开拓市场上，我们坚持“用户*，质量*，时效*，诚信为本”的原则，客户遍及全国各地，东至华东沿海，南至广州、深圳和海南，西至新疆、四川和青海，北到内蒙、黑龙江。随着我国加入WTO和市场的全球化，我们将立足舞钢放眼世界，以诚实守信的原则结识更多更广的新朋友， 以*的产品质量、*的服务、高效快捷的工作效率，广交四海宾朋，诚迎八方来客。　　  </w:t>
      </w:r>
    </w:p>
    <w:p>
      <w:pPr/>
      <w:r>
        <w:rPr/>
        <w:t xml:space="preserve">主营产品：中厚板;低合金钢板;锅炉板;容器板;普碳钢板;低合金高强钢板;模具钢板;</w:t>
      </w:r>
    </w:p>
    <w:p>
      <w:pPr/>
      <w:r>
        <w:rPr/>
        <w:t xml:space="preserve">主要产品：中厚板;低合金钢板;锅炉板;容器板;普碳钢板;低合金高强钢板;模具钢板</w:t>
      </w:r>
    </w:p>
    <w:p>
      <w:pPr/>
      <w:r>
        <w:rPr/>
        <w:t xml:space="preserve">注册时间：2010-07-05 15:57:45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河南 平顶山市</w:t>
      </w:r>
    </w:p>
    <w:p>
      <w:pPr/>
      <w:r>
        <w:rPr/>
        <w:t xml:space="preserve">企业地址：中国 河南 舞钢市 舞钢市哑口石门郭</w:t>
      </w:r>
    </w:p>
    <w:p>
      <w:pPr/>
      <w:r>
        <w:rPr/>
        <w:t xml:space="preserve">企业类型：一人有限责任公司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法人代表：刘耀连</w:t>
      </w:r>
    </w:p>
    <w:p>
      <w:pPr/>
      <w:r>
        <w:rPr/>
        <w:t xml:space="preserve">手机号：13503759058</w:t>
      </w:r>
    </w:p>
    <w:p>
      <w:pPr/>
      <w:r>
        <w:rPr/>
        <w:t xml:space="preserve">联系人：冯依然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舞钢市光达物资有限公司</dc:title>
  <dc:description>仅供学习交流使用、请勿用途非法用途。违者后果自负！</dc:description>
  <dc:subject>https://www.yyzq.team/post/70590.html</dc:subject>
  <cp:keywords>企业名录,中厚板,低合金钢板,锅炉板,容器板,普碳钢板,低合金高强钢板,模具钢板,经销批发公司</cp:keywords>
  <cp:category>企业名录</cp:category>
  <cp:lastModifiedBy>一叶知秋</cp:lastModifiedBy>
  <dcterms:created xsi:type="dcterms:W3CDTF">2024-09-21T08:48:32+08:00</dcterms:created>
  <dcterms:modified xsi:type="dcterms:W3CDTF">2024-09-21T08:48:32+08:00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