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南阳魅姬化妆品有限公司</w:t>
      </w:r>
    </w:p>
    <w:p>
      <w:pPr/>
      <w:r>
        <w:rPr/>
        <w:t xml:space="preserve">香港魅姬化妆品有限责任公司运营品牌：魅姬国际美妆；魅姬国际轻奢美妆源于香港佐敦。2017年耗资千万成立亚太地区总部，作为全球轻奢美妆品牌采购商，整合了全球24个国家的轻奢化妆品专营店，将全球时尚爆款与*定制体验完美结合，全力打造具有中国特色的国际纯进口轻奢化妆品专营店加盟品牌！魅姬国际美妆以新模式——“联营合作”快速占领中国美妆市场，市场覆盖率迅速增长，全面实现时尚美妆新概念、新模式、新时尚、新主题、新零售。结合O2O销售模式，区别于传统美妆连锁，与全国各地商场、大型购物中心强强联手，开创中国特色时尚美妆新局面，为消费者创造多层次、高品质的购物体验，引领潮流，焕发女性活力与自信。  </w:t>
      </w:r>
    </w:p>
    <w:p/>
    <w:p/>
    <w:p>
      <w:pPr/>
      <w:r>
        <w:rPr/>
        <w:t xml:space="preserve">化妆品、卫生用品、珠宝首饰、服装鞋帽、保健品销售；网上贸易代理（涉及许可经营项目，应取得相关部门许可后方可经营）</w:t>
      </w:r>
    </w:p>
    <w:p>
      <w:pPr/>
      <w:r>
        <w:rPr/>
        <w:t xml:space="preserve">主营产品：化妆品、卫生用品、珠宝首饰、服装鞋帽、保健品销售；网上贸易代理（涉及许可经营项目，应取得相关部门许可</w:t>
      </w:r>
    </w:p>
    <w:p>
      <w:pPr/>
      <w:r>
        <w:rPr/>
        <w:t xml:space="preserve">主要产品：全球进口美妆</w:t>
      </w:r>
    </w:p>
    <w:p>
      <w:pPr/>
      <w:r>
        <w:rPr/>
        <w:t xml:space="preserve">注册时间：2019-04-16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河南 南阳市</w:t>
      </w:r>
    </w:p>
    <w:p>
      <w:pPr/>
      <w:r>
        <w:rPr/>
        <w:t xml:space="preserve">企业地址：新田360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品牌名称：迪奥</w:t>
      </w:r>
    </w:p>
    <w:p>
      <w:pPr/>
      <w:r>
        <w:rPr/>
        <w:t xml:space="preserve">企业人数：64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法人代表：黄影</w:t>
      </w:r>
    </w:p>
    <w:p>
      <w:pPr/>
      <w:r>
        <w:rPr/>
        <w:t xml:space="preserve">手机号：13103779758</w:t>
      </w:r>
    </w:p>
    <w:p>
      <w:pPr/>
      <w:r>
        <w:rPr/>
        <w:t xml:space="preserve">联系人：陈经理</w:t>
      </w:r>
    </w:p>
    <w:p>
      <w:pPr/>
      <w:r>
        <w:rPr/>
        <w:t xml:space="preserve">邮箱：361554853@qq.com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https://www.yyzq.team/post/28782.html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7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南阳魅姬化妆品有限公司</dc:title>
  <dc:description>仅供学习交流使用、请勿用途非法用途。违者后果自负！</dc:description>
  <dc:subject>https://www.yyzq.team/post/28782.html</dc:subject>
  <cp:keywords>企业名录,化妆品,卫生用品,珠宝首饰,服装鞋帽,保健品销售；网上贸易代理（涉及许可经营项目,应取得相关部门许可,生产型公司</cp:keywords>
  <cp:category>企业名录</cp:category>
  <cp:lastModifiedBy>一叶知秋</cp:lastModifiedBy>
  <dcterms:created xsi:type="dcterms:W3CDTF">2024-09-20T21:38:23+08:00</dcterms:created>
  <dcterms:modified xsi:type="dcterms:W3CDTF">2024-09-20T21:38:23+08:00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