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天津瑞鑫优特钢材贸易有限公司(福鑫特钢有限公司)</w:t>
      </w:r>
    </w:p>
    <w:p>
      <w:pPr/>
      <w:r>
        <w:rPr/>
        <w:t xml:space="preserve">天津瑞鑫优特钢材贸易有限公司（ 姚经理）主要经营品种：低合金高强度钢板、碳素结构钢板、合金结构钢板、锅炉及压力容器板、桥梁板、建筑结构板、造船及海洋采油平台板、管线板、高强度高韧性钢板、模具板、耐腐蚀板、耐候板、耐酸板、复合钢板等，以*的形式，将以优惠的价格，批零兼营的方式。</w:t>
      </w:r>
    </w:p>
    <w:p/>
    <w:p>
      <w:pPr/>
      <w:r>
        <w:rPr/>
        <w:t xml:space="preserve">主要经营：     </w:t>
      </w:r>
    </w:p>
    <w:p/>
    <w:p>
      <w:pPr/>
      <w:r>
        <w:rPr/>
        <w:t xml:space="preserve">一、普板：Q235C、Q235D、Q235E。　 </w:t>
      </w:r>
    </w:p>
    <w:p/>
    <w:p>
      <w:pPr/>
      <w:r>
        <w:rPr/>
        <w:t xml:space="preserve">二、低合金锰板：16Mn、Q355B、Q355C、Q355D、Q355E。　 </w:t>
      </w:r>
    </w:p>
    <w:p/>
    <w:p>
      <w:pPr/>
      <w:r>
        <w:rPr/>
        <w:t xml:space="preserve">三、桥梁结构用钢板：Q235qc、Q235qd、Q355qC、Q355qD、Q355qE、Q370qC\D\E、Q420qC\D\E。　 </w:t>
      </w:r>
    </w:p>
    <w:p/>
    <w:p>
      <w:pPr/>
      <w:r>
        <w:rPr/>
        <w:t xml:space="preserve">四、容器板(卷)：Q245R、Q355R、Q370R、16MnDR、16MnR、15CrMoR、 12Cr1MoVR、20R。 </w:t>
      </w:r>
    </w:p>
    <w:p/>
    <w:p>
      <w:pPr/>
      <w:r>
        <w:rPr/>
        <w:t xml:space="preserve">五、高层建筑结构用钢板Q235JGC/D、Q345JGC/D、Q390JGC、Q420GJC、Q460GJC。　 </w:t>
      </w:r>
    </w:p>
    <w:p/>
    <w:p>
      <w:pPr/>
      <w:r>
        <w:rPr/>
        <w:t xml:space="preserve">六、低合金高强板 、Q420B、Q420C、Q420D、Q420e、Q460C、Q460D、Q460e、Q500C、Q500D、Q500e、Q550C、Q550D、Q550e、Q620C、Q620D、Q620E、Q690C、Q690D、Q690E。　 </w:t>
      </w:r>
    </w:p>
    <w:p/>
    <w:p>
      <w:pPr/>
      <w:r>
        <w:rPr/>
        <w:t xml:space="preserve">七、船板：CCS/ABS/GL/BV/DNV/KDK/LR船规，A、B、D、E、A32、D32、E32、F32、A36、D36、E36、F36、A40、D40、E40、F40等级。　 </w:t>
      </w:r>
    </w:p>
    <w:p/>
    <w:p>
      <w:pPr/>
      <w:r>
        <w:rPr/>
        <w:t xml:space="preserve">八、管线钢：X42、X46、X52、X56、X60、X65、X70、X80；</w:t>
      </w:r>
    </w:p>
    <w:p/>
    <w:p>
      <w:pPr/>
      <w:r>
        <w:rPr/>
        <w:t xml:space="preserve">九、*碳素钢板10-50#、16Mn、20Mn、35Mn、45Mn、50Mn、20Mn2、35Mn2、45Mn2。</w:t>
      </w:r>
    </w:p>
    <w:p/>
    <w:p>
      <w:pPr/>
      <w:r>
        <w:rPr/>
        <w:t xml:space="preserve">十、合金钢板：15CrMo、35CrMo、42CrMo、20CrMo、12Cr1MoV、27SiMn、60Si2Mn、20Cr、40Cr、15CrMn、20CrMn、16MnCr5、20MnCr5、15Mo3、16Mo3。</w:t>
      </w:r>
    </w:p>
    <w:p/>
    <w:p>
      <w:pPr/>
      <w:r>
        <w:rPr/>
        <w:t xml:space="preserve">十一、耐候板：Q295NH、Q235NH、Q345NH、Q355NH、Q295GNH、Q345GNH、Q390GNH、SPAH、09CuPCrNiA、Q450NQR1。</w:t>
      </w:r>
    </w:p>
    <w:p/>
    <w:p>
      <w:pPr/>
      <w:r>
        <w:rPr/>
        <w:t xml:space="preserve">十二、耐酸板：Q315NS 、Q345NS、09CrCuSB。</w:t>
      </w:r>
    </w:p>
    <w:p>
      <w:pPr/>
      <w:r>
        <w:rPr/>
        <w:t xml:space="preserve">主营产品：高强板、模具板、耐磨板、耐候板、耐酸板、容器板</w:t>
      </w:r>
    </w:p>
    <w:p>
      <w:pPr/>
      <w:r>
        <w:rPr/>
        <w:t xml:space="preserve">主要产品：Q355NH钢板</w:t>
      </w:r>
    </w:p>
    <w:p>
      <w:pPr/>
      <w:r>
        <w:rPr/>
        <w:t xml:space="preserve">注册时间：2019-03-08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注册地址：天津北辰区</w:t>
      </w:r>
    </w:p>
    <w:p>
      <w:pPr/>
      <w:r>
        <w:rPr/>
        <w:t xml:space="preserve">企业地址：韩家墅钢材市场C区中道路北院内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品牌名称：钢板，圆钢，无缝钢管，不锈钢板，型材等</w:t>
      </w:r>
    </w:p>
    <w:p>
      <w:pPr/>
      <w:r>
        <w:rPr/>
        <w:t xml:space="preserve">企业人数：50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法人代表：姚立奎</w:t>
      </w:r>
    </w:p>
    <w:p>
      <w:pPr/>
      <w:r>
        <w:rPr/>
        <w:t xml:space="preserve">手机号：15522232698</w:t>
      </w:r>
    </w:p>
    <w:p>
      <w:pPr/>
      <w:r>
        <w:rPr/>
        <w:t xml:space="preserve">联系人：姚先生</w:t>
      </w:r>
    </w:p>
    <w:p>
      <w:pPr/>
      <w:r>
        <w:rPr/>
        <w:t xml:space="preserve">邮箱：2874155992@qq.com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https://www.yyzq.team/post/171669.html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16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天津瑞鑫优特钢材贸易有限公司(福鑫特钢有限公司)</dc:title>
  <dc:description>仅供学习交流使用、请勿用途非法用途。违者后果自负！</dc:description>
  <dc:subject>https://www.yyzq.team/post/171669.html</dc:subject>
  <cp:keywords>企业名录,高强板,模具板,耐磨板,耐候板,耐酸板,容器板,生产型公司</cp:keywords>
  <cp:category>企业名录</cp:category>
  <cp:lastModifiedBy>一叶知秋</cp:lastModifiedBy>
  <dcterms:created xsi:type="dcterms:W3CDTF">2024-09-21T08:23:41+08:00</dcterms:created>
  <dcterms:modified xsi:type="dcterms:W3CDTF">2024-09-21T08:23:41+08:00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