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微信小程序登录官网 </w:t>
      </w:r>
    </w:p>
    <w:p>
      <w:pPr/>
      <w:r>
        <w:rPr/>
        <w:t xml:space="preserve">微信小程序登录官网：全面解析小程序登录流程及注意事项</w:t>
      </w:r>
    </w:p>
    <w:p>
      <w:pPr/>
      <w:r>
        <w:rPr/>
        <w:t xml:space="preserve">本文将全面解析微信小程序登录官网的流程，并介绍相关注意事项，帮助开发者轻松实现小程序登录功能。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一、小程序登录官网概述</w:t>
      </w:r>
    </w:p>
    <w:p>
      <w:pPr/>
      <w:r>
        <w:rPr/>
        <w:t xml:space="preserve">微信小程序登录官网是指在小程序中实现用户登录功能，以便用户在浏览、购买、收藏等操作时，能够方便地使用自己的账号。登录官网主要包括前端和后端两个部分，前端负责与用户交互，后端负责处理用户登录请求。</w:t>
      </w:r>
    </w:p>
    <w:p>
      <w:pPr/>
      <w:r>
        <w:rPr/>
        <w:t xml:space="preserve">二、小程序登录流程</w:t>
      </w:r>
    </w:p>
    <w:p>
      <w:pPr>
        <w:numPr>
          <w:ilvl w:val="0"/>
          <w:numId w:val="1"/>
        </w:numPr>
      </w:pPr>
      <w:r>
        <w:rPr/>
        <w:t xml:space="preserve">前端流程</w:t>
      </w:r>
    </w:p>
    <w:p>
      <w:pPr/>
      <w:r>
        <w:rPr/>
        <w:t xml:space="preserve">（1）调用wx.login()方法获取临时登录凭证code。</w:t>
      </w:r>
    </w:p>
    <w:p>
      <w:pPr/>
      <w:r>
        <w:rPr/>
        <w:t xml:space="preserve">（2）将code发送到开发者服务器。</w:t>
      </w:r>
    </w:p>
    <w:p>
      <w:pPr/>
      <w:r>
        <w:rPr/>
        <w:t xml:space="preserve">（3）服务器通过微信接口服务校验登录凭证，获取用户唯一标识OpenID、UnionID和会话密钥sessionkey。</w:t>
      </w:r>
    </w:p>
    <w:p>
      <w:pPr/>
      <w:r>
        <w:rPr/>
        <w:t xml:space="preserve">（4）根据用户标识生成自定义登录态，用于后续业务逻辑中前后端交互时识别用户身份。</w:t>
      </w:r>
    </w:p>
    <w:p>
      <w:pPr>
        <w:numPr>
          <w:ilvl w:val="0"/>
          <w:numId w:val="2"/>
        </w:numPr>
      </w:pPr>
      <w:r>
        <w:rPr/>
        <w:t xml:space="preserve">后端流程</w:t>
      </w:r>
    </w:p>
    <w:p>
      <w:pPr/>
      <w:r>
        <w:rPr/>
        <w:t xml:space="preserve">（1）开发者服务器接收前端发送的code。</w:t>
      </w:r>
    </w:p>
    <w:p>
      <w:pPr/>
      <w:r>
        <w:rPr/>
        <w:t xml:space="preserve">（2）使用AppID、appsecret和code调用微信接口服务校验登录凭证。</w:t>
      </w:r>
    </w:p>
    <w:p>
      <w:pPr/>
      <w:r>
        <w:rPr/>
        <w:t xml:space="preserve">（3）校验成功后，获取用户唯一标识OpenID、UnionID和会话密钥sessionkey。</w:t>
      </w:r>
    </w:p>
    <w:p>
      <w:pPr/>
      <w:r>
        <w:rPr/>
        <w:t xml:space="preserve">（4）根据用户标识生成自定义登录态，如JWT令牌。</w:t>
      </w:r>
    </w:p>
    <w:p>
      <w:pPr/>
      <w:r>
        <w:rPr/>
        <w:t xml:space="preserve">（5）将JWT令牌返回给前端，前端将其存储在本地。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临时登录凭证code</w:t>
      </w:r>
    </w:p>
    <w:p>
      <w:pPr/>
      <w:r>
        <w:rPr/>
        <w:t xml:space="preserve">（1）code只能使用一次，具有一定的有效期，一般为5分钟左右。</w:t>
      </w:r>
    </w:p>
    <w:p>
      <w:pPr/>
      <w:r>
        <w:rPr/>
        <w:t xml:space="preserve">（2）需要将code发送到微信服务器进行验证和换取用户唯一标识。</w:t>
      </w:r>
    </w:p>
    <w:p>
      <w:pPr/>
      <w:r>
        <w:rPr/>
        <w:t xml:space="preserve">（3）确保在有效期内发送code，避免因超时而导致登录失败。</w:t>
      </w:r>
    </w:p>
    <w:p>
      <w:pPr>
        <w:numPr>
          <w:ilvl w:val="0"/>
          <w:numId w:val="4"/>
        </w:numPr>
      </w:pPr>
      <w:r>
        <w:rPr/>
        <w:t xml:space="preserve">用户唯一标识</w:t>
      </w:r>
    </w:p>
    <w:p>
      <w:pPr/>
      <w:r>
        <w:rPr/>
        <w:t xml:space="preserve">（1）每个微信用户在同一个小程序中的OpenID是唯一的，不同的小程序之间的OpenID是不同的。</w:t>
      </w:r>
    </w:p>
    <w:p>
      <w:pPr/>
      <w:r>
        <w:rPr/>
        <w:t xml:space="preserve">（2）可以根据用户的OpenID进行用户数据的存储和管理。</w:t>
      </w:r>
    </w:p>
    <w:p>
      <w:pPr/>
      <w:r>
        <w:rPr/>
        <w:t xml:space="preserve">（3）注意UnionID的使用场景，只有当用户在小程序已绑定到微信开放平台账号时，才能获取到UnionID。</w:t>
      </w:r>
    </w:p>
    <w:p>
      <w:pPr>
        <w:numPr>
          <w:ilvl w:val="0"/>
          <w:numId w:val="5"/>
        </w:numPr>
      </w:pPr>
      <w:r>
        <w:rPr/>
        <w:t xml:space="preserve">自定义登录态</w:t>
      </w:r>
    </w:p>
    <w:p>
      <w:pPr/>
      <w:r>
        <w:rPr/>
        <w:t xml:space="preserve">（1）自定义登录态用于后续业务逻辑中前后端交互时识别用户身份。</w:t>
      </w:r>
    </w:p>
    <w:p>
      <w:pPr/>
      <w:r>
        <w:rPr/>
        <w:t xml:space="preserve">（2）确保自定义登录态的安全性，避免泄露用户信息。</w:t>
      </w:r>
    </w:p>
    <w:p>
      <w:pPr/>
      <w:r>
        <w:rPr/>
        <w:t xml:space="preserve">（3）根据业务需求选择合适的登录态生成策略，如JWT令牌、session等。</w:t>
      </w:r>
    </w:p>
    <w:p>
      <w:pPr/>
      <w:r>
        <w:rPr/>
        <w:t xml:space="preserve">四、总结</w:t>
      </w:r>
    </w:p>
    <w:p>
      <w:pPr/>
      <w:r>
        <w:rPr/>
        <w:t xml:space="preserve">本文全面解析了微信小程序登录官网的流程及注意事项，希望对开发者有所帮助。在实际开发过程中，开发者需根据自身业务需求，灵活运用登录官网的相关技术，为用户提供便捷、安全的登录体验。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https://www.yyzq.team/post/398909.html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53445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A72560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B7D9C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3EDC9C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3E6D12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9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微信小程序登录官网 </dc:title>
  <dc:description>仅供学习交流使用、请勿用途非法用途。违者后果自负！</dc:description>
  <dc:subject>https://www.yyzq.team/post/398909.html</dc:subject>
  <cp:keywords>登录,用户,程序,前端,开发者</cp:keywords>
  <cp:category>JavaScript</cp:category>
  <cp:lastModifiedBy>一叶知秋</cp:lastModifiedBy>
  <dcterms:created xsi:type="dcterms:W3CDTF">2024-09-20T22:45:08+08:00</dcterms:created>
  <dcterms:modified xsi:type="dcterms:W3CDTF">2024-09-20T22:45:08+08:00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