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上海注册公司注销流程及费用标准最新规定是什么 </w:t>
      </w:r>
    </w:p>
    <w:p>
      <w:pPr/>
      <w:r>
        <w:rPr/>
        <w:t xml:space="preserve">上海注册公司注销流程及费用标准最新规定详解</w:t>
      </w:r>
    </w:p>
    <w:p>
      <w:pPr/>
      <w:r>
        <w:rPr/>
        <w:t xml:space="preserve">随着市场环境的不断变化，企业注销成为创业者关注的焦点。本文将详细介绍上海注册公司注销的流程、费用标准以及最新规定，帮助您更好地了解注销流程，顺利办理公司注销。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一、上海注册公司注销流程</w:t>
      </w:r>
    </w:p>
    <w:p>
      <w:pPr>
        <w:numPr>
          <w:ilvl w:val="0"/>
          <w:numId w:val="1"/>
        </w:numPr>
      </w:pPr>
      <w:r>
        <w:rPr/>
        <w:t xml:space="preserve">提交申请企业需向工商行政管理部门提交公司注销申请，并提交以下材料：（1）法定代表人签署的注销登记申请书；（2）公司营业执照正副本；（3）公司章程；（4）法定代表人身份证明；（5）股东会或董事会作出的解散决议；（6）清算组报告；（7）公司资产处置证明；（8）其他相关材料。</w:t>
      </w:r>
    </w:p>
    <w:p>
      <w:pPr>
        <w:numPr>
          <w:ilvl w:val="0"/>
          <w:numId w:val="1"/>
        </w:numPr>
      </w:pPr>
      <w:r>
        <w:rPr/>
        <w:t xml:space="preserve">公告工商行政管理部门受理申请后，会在《工商公告》上公告，公告期为45天。</w:t>
      </w:r>
    </w:p>
    <w:p>
      <w:pPr>
        <w:numPr>
          <w:ilvl w:val="0"/>
          <w:numId w:val="1"/>
        </w:numPr>
      </w:pPr>
      <w:r>
        <w:rPr/>
        <w:t xml:space="preserve">清算企业需在公告期内进行清算，清算内容包括清理债权债务、分配剩余财产等。</w:t>
      </w:r>
    </w:p>
    <w:p>
      <w:pPr>
        <w:numPr>
          <w:ilvl w:val="0"/>
          <w:numId w:val="1"/>
        </w:numPr>
      </w:pPr>
      <w:r>
        <w:rPr/>
        <w:t xml:space="preserve">财务审计清算结束后，需聘请会计师事务所对清算结果进行审计，并提供审计报告。</w:t>
      </w:r>
    </w:p>
    <w:p>
      <w:pPr>
        <w:numPr>
          <w:ilvl w:val="0"/>
          <w:numId w:val="1"/>
        </w:numPr>
      </w:pPr>
      <w:r>
        <w:rPr/>
        <w:t xml:space="preserve">提交注销登记申请清算结束后，企业需向工商行政管理部门提交以下材料：（1）清算组报告；（2）审计报告；（3）公司注销登记申请书；（4）法定代表人签署的承诺书。</w:t>
      </w:r>
    </w:p>
    <w:p>
      <w:pPr>
        <w:numPr>
          <w:ilvl w:val="0"/>
          <w:numId w:val="1"/>
        </w:numPr>
      </w:pPr>
      <w:r>
        <w:rPr/>
        <w:t xml:space="preserve">核准注销工商行政管理部门审核材料后，对符合条件的，予以核准注销，并在《工商公告》上公告。</w:t>
      </w:r>
    </w:p>
    <w:p>
      <w:pPr>
        <w:numPr>
          <w:ilvl w:val="0"/>
          <w:numId w:val="1"/>
        </w:numPr>
      </w:pPr>
      <w:r>
        <w:rPr/>
        <w:t xml:space="preserve">申领营业执照注销证明企业领取营业执照注销证明，办理税务注销、社会保险注销等相关手续。</w:t>
      </w:r>
    </w:p>
    <w:p>
      <w:pPr/>
      <w:r>
        <w:rPr/>
        <w:t xml:space="preserve">二、上海注册公司注销费用标准</w:t>
      </w:r>
    </w:p>
    <w:p>
      <w:pPr>
        <w:numPr>
          <w:ilvl w:val="0"/>
          <w:numId w:val="2"/>
        </w:numPr>
      </w:pPr>
      <w:r>
        <w:rPr/>
        <w:t xml:space="preserve">工商行政管理部门收费：200元（含公告费）</w:t>
      </w:r>
    </w:p>
    <w:p>
      <w:pPr>
        <w:numPr>
          <w:ilvl w:val="0"/>
          <w:numId w:val="2"/>
        </w:numPr>
      </w:pPr>
      <w:r>
        <w:rPr/>
        <w:t xml:space="preserve">清算审计费：根据审计机构报价，一般在几千元到上万元不等。</w:t>
      </w:r>
    </w:p>
    <w:p>
      <w:pPr>
        <w:numPr>
          <w:ilvl w:val="0"/>
          <w:numId w:val="2"/>
        </w:numPr>
      </w:pPr>
      <w:r>
        <w:rPr/>
        <w:t xml:space="preserve">法定代表人身份证明费用：50元</w:t>
      </w:r>
    </w:p>
    <w:p>
      <w:pPr>
        <w:numPr>
          <w:ilvl w:val="0"/>
          <w:numId w:val="2"/>
        </w:numPr>
      </w:pPr>
      <w:r>
        <w:rPr/>
        <w:t xml:space="preserve">税务注销费用：根据企业具体情况而定，一般在几百元到几千元不等。</w:t>
      </w:r>
    </w:p>
    <w:p>
      <w:pPr>
        <w:numPr>
          <w:ilvl w:val="0"/>
          <w:numId w:val="2"/>
        </w:numPr>
      </w:pPr>
      <w:r>
        <w:rPr/>
        <w:t xml:space="preserve">社会保险注销费用：根据企业具体情况而定，一般在几百元到几千元不等。</w:t>
      </w:r>
    </w:p>
    <w:p>
      <w:pPr/>
      <w:r>
        <w:rPr/>
        <w:t xml:space="preserve">三、上海注册公司注销最新规定</w:t>
      </w:r>
    </w:p>
    <w:p>
      <w:pPr>
        <w:numPr>
          <w:ilvl w:val="0"/>
          <w:numId w:val="3"/>
        </w:numPr>
      </w:pPr>
      <w:r>
        <w:rPr/>
        <w:t xml:space="preserve">2018年10月1日起，取消企业名称预先核准，实行企业名称自主申报，简化注销流程。</w:t>
      </w:r>
    </w:p>
    <w:p>
      <w:pPr>
        <w:numPr>
          <w:ilvl w:val="0"/>
          <w:numId w:val="3"/>
        </w:numPr>
      </w:pPr>
      <w:r>
        <w:rPr/>
        <w:t xml:space="preserve">2019年1月1日起，企业注销不再提交清算组报告，由企业自行清算。</w:t>
      </w:r>
    </w:p>
    <w:p>
      <w:pPr>
        <w:numPr>
          <w:ilvl w:val="0"/>
          <w:numId w:val="3"/>
        </w:numPr>
      </w:pPr>
      <w:r>
        <w:rPr/>
        <w:t xml:space="preserve">2020年3月1日起，企业办理注销登记，无需提交法定代表人身份证明。</w:t>
      </w:r>
    </w:p>
    <w:p>
      <w:pPr>
        <w:numPr>
          <w:ilvl w:val="0"/>
          <w:numId w:val="3"/>
        </w:numPr>
      </w:pPr>
      <w:r>
        <w:rPr/>
        <w:t xml:space="preserve">2021年5月1日起，企业办理注销登记，无需提交公司章程。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注销过程中，企业需确保债权债务清理完毕，防止因债务问题引发纠纷。</w:t>
      </w:r>
    </w:p>
    <w:p>
      <w:pPr>
        <w:numPr>
          <w:ilvl w:val="0"/>
          <w:numId w:val="4"/>
        </w:numPr>
      </w:pPr>
      <w:r>
        <w:rPr/>
        <w:t xml:space="preserve">注销过程中，企业需遵守相关法律法规，按时提交相关材料。</w:t>
      </w:r>
    </w:p>
    <w:p>
      <w:pPr>
        <w:numPr>
          <w:ilvl w:val="0"/>
          <w:numId w:val="4"/>
        </w:numPr>
      </w:pPr>
      <w:r>
        <w:rPr/>
        <w:t xml:space="preserve">注销过程中，企业需密切关注工商、税务、社保等部门的最新政策，确保顺利办理注销手续。</w:t>
      </w:r>
    </w:p>
    <w:p>
      <w:pPr/>
      <w:r>
        <w:rPr/>
        <w:t xml:space="preserve">了解上海注册公司注销流程及费用标准，有助于企业顺利办理注销手续。在办理过程中，企业需严格按照规定操作，确保注销过程顺利进行。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C191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2B09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3752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B5C76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上海注册公司注销流程及费用标准最新规定是什么 </dc:title>
  <dc:description>仅供学习交流使用、请勿用途非法用途。违者后果自负！</dc:description>
  <dc:subject>https://www.yyzq.team/post/397401.html</dc:subject>
  <cp:keywords>注销,企业,清算,注册公司,提交</cp:keywords>
  <cp:category>注册公司</cp:category>
  <cp:lastModifiedBy>一叶知秋</cp:lastModifiedBy>
  <dcterms:created xsi:type="dcterms:W3CDTF">2024-09-20T23:28:08+08:00</dcterms:created>
  <dcterms:modified xsi:type="dcterms:W3CDTF">2024-09-20T23:28:08+08:00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