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山东博山化工厂</w:t></w:r></w:p><w:p><w:pPr/><w:r><w:rPr/><w:t xml:space="preserve">我厂是化工部门确认为一选矿药剂定点生产厂，科学、现代化的管理，产品质量可靠，全部符合国标，具有较强的产品开发能力，我厂产品多年来均以实行三包代办托运，按期交货，一信誉好，服务周到，赢得广大用户的信赖，荣获淄博市科技先导型企业，以及产品质量信得过单位等多种荣誉。<br>  我厂本着“信誉*，用户至上，热成为本”的企业宗旨，愿与国内玩各界人士竭诚合作，为我国的矿山事业的发展和中国近期的振兴携手。  山东博山化工厂是一家—，注册资本为1万，所在地区位于山东淄博市,我们以诚信、实力和质量获得业界的高度认可，坚持以客户为核心，“质量到位、服务*”的经营理念为广大客户提供*的服务。欢迎各界朋友莅临山东博山化工厂参观、指导和业务洽谈。您如果对我们感兴趣的话，可以直接联系我们或者留下联系方式。联系人闫先生 先生，电话：-，手机：，传真：-，联系地址：山东淄博市中国...博山区冯八峪1号。</w:t></w:r></w:p><w:p><w:pPr/><w:r><w:rPr/><w:t xml:space="preserve">主营产品：二硫化碳（许可证有效期至2008年6月19日）、乙基钠黄药、异丁基钠黄药、异丙基钠黄药、异戊基钠黄药</w:t></w:r></w:p><w:p><w:pPr/><w:r><w:rPr/><w:t xml:space="preserve">主要产品：</w:t></w:r></w:p><w:p><w:pPr/><w:r><w:rPr/><w:t xml:space="preserve">注册时间：2009-05-05 14:38:07</w:t></w:r></w:p><w:p><w:pPr/><w:r><w:rPr/><w:t xml:space="preserve">经营模式：—</w:t></w:r></w:p><w:p><w:pPr/><w:r><w:rPr/><w:t xml:space="preserve">注册地址：中国 山东 淄博市</w:t></w:r></w:p><w:p><w:pPr/><w:r><w:rPr/><w:t xml:space="preserve">企业地址：中国.山东省.淄博市.博山区冯八峪1号</w:t></w:r></w:p><w:p><w:pPr/><w:r><w:rPr/><w:t xml:space="preserve">企业类型：—</w:t></w:r></w:p><w:p><w:pPr/><w:r><w:rPr/><w:t xml:space="preserve">品牌名称：</w:t></w:r></w:p><w:p><w:pPr/><w:r><w:rPr/><w:t xml:space="preserve">企业人数：1</w:t></w:r></w:p><w:p><w:pPr/><w:r><w:rPr/><w:t xml:space="preserve">注册资本：579</w:t></w:r></w:p><w:p><w:pPr/><w:r><w:rPr/><w:t xml:space="preserve">营业额：1</w:t></w:r></w:p><w:p><w:pPr/><w:r><w:rPr/><w:t xml:space="preserve">法人代表：冯延国</w:t></w:r></w:p><w:p><w:pPr/><w:r><w:rPr/><w:t xml:space="preserve">手机号：13589506217</w:t></w:r></w:p><w:p><w:pPr/><w:r><w:rPr/><w:t xml:space="preserve">联系人：闫先生 先生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https://www.yyzq.team/post/75973.html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山东博山化工厂</dc:title>
  <dc:description>仅供学习交流使用、请勿用途非法用途。违者后果自负！</dc:description>
  <dc:subject>https://www.yyzq.team/post/75973.html</dc:subject>
  <cp:keywords>企业名录,二硫化碳（许可证有效期至2008年6月19日）,乙基钠黄药,异丁基钠黄药,异丙基钠黄药,异戊基钠黄药,—公司</cp:keywords>
  <cp:category>企业名录</cp:category>
  <cp:lastModifiedBy>一叶知秋</cp:lastModifiedBy>
  <dcterms:created xsi:type="dcterms:W3CDTF">2024-09-20T23:47:40+08:00</dcterms:created>
  <dcterms:modified xsi:type="dcterms:W3CDTF">2024-09-20T23:47:40+08:00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