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鸿运配件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21:58:44</w:t>
      </w:r>
    </w:p>
    <w:p>
      <w:pPr/>
      <w:r>
        <w:rPr/>
        <w:t xml:space="preserve">经营模式：</w:t>
      </w:r>
    </w:p>
    <w:p>
      <w:pPr/>
      <w:r>
        <w:rPr/>
        <w:t xml:space="preserve">注册地址：中国浙江</w:t>
      </w:r>
    </w:p>
    <w:p>
      <w:pPr/>
      <w:r>
        <w:rPr/>
        <w:t xml:space="preserve">企业地址：E3-8761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联系人：朱仙英(                            女士       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https://www.yyzq.team/post/61282.html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12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鸿运配件</dc:title>
  <dc:description>仅供学习交流使用、请勿用途非法用途。违者后果自负！</dc:description>
  <dc:subject>https://www.yyzq.team/post/61282.html</dc:subject>
  <cp:keywords>企业名录,公司</cp:keywords>
  <cp:category>企业名录</cp:category>
  <cp:lastModifiedBy>一叶知秋</cp:lastModifiedBy>
  <dcterms:created xsi:type="dcterms:W3CDTF">2024-09-21T13:30:09+08:00</dcterms:created>
  <dcterms:modified xsi:type="dcterms:W3CDTF">2024-09-21T13:30:09+08:00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