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泰安市財源植草格有限公司</w:t>
      </w:r>
    </w:p>
    <w:p>
      <w:pPr/>
      <w:r>
        <w:rPr/>
        <w:t xml:space="preserve">我公司是一家*生产、销售及工程与一体，主要产品是；排水板、蓄排水板，植草格，土工膜，土工布，防水卷材；本产品广泛用于高速公路、机场、隧道工程、屋顶花园、消防通道，足球场、高尔夫车道、浴场、生态停车场，会展中心等园林景观工程。</w:t>
      </w:r>
    </w:p>
    <w:p/>
    <w:p/>
    <w:p>
      <w:pPr/>
      <w:r>
        <w:rPr/>
        <w:t xml:space="preserve">    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</w:t>
      </w:r>
    </w:p>
    <w:p>
      <w:pPr/>
      <w:r>
        <w:rPr/>
        <w:t xml:space="preserve">主营产品：植草格 排水板 蓄排水板 土工布 土工膜</w:t>
      </w:r>
    </w:p>
    <w:p>
      <w:pPr/>
      <w:r>
        <w:rPr/>
        <w:t xml:space="preserve">主要产品：植草格 排水板 蓄排水板 土工布 土工膜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企业地址：莱芜市莱城区康顺街18号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手机号：13002789775</w:t>
      </w:r>
    </w:p>
    <w:p>
      <w:pPr/>
      <w:r>
        <w:rPr/>
        <w:t xml:space="preserve">联系人：吴敏</w:t>
      </w:r>
    </w:p>
    <w:p>
      <w:pPr/>
      <w:r>
        <w:rPr/>
        <w:t xml:space="preserve">邮箱：84744918@qq.com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泰安市財源植草格有限公司</dc:title>
  <dc:description>仅供学习交流使用、请勿用途非法用途。违者后果自负！</dc:description>
  <dc:subject>https://www.yyzq.team/post/157720.html</dc:subject>
  <cp:keywords>企业名录,植草格 排水板 蓄排水板 土工布 土工膜,生产型公司</cp:keywords>
  <cp:category>企业名录</cp:category>
  <cp:lastModifiedBy>一叶知秋</cp:lastModifiedBy>
  <dcterms:created xsi:type="dcterms:W3CDTF">2024-09-21T15:43:13+08:00</dcterms:created>
  <dcterms:modified xsi:type="dcterms:W3CDTF">2024-09-21T15:43:13+08:00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