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深圳市龙华新区依诺彩服装商行</w:t>
      </w:r>
    </w:p>
    <w:p>
      <w:pPr/>
      <w:r>
        <w:rPr/>
        <w:t xml:space="preserve">商圳市龙华新区依诺彩服装商行经销批发的女装、女装畅销消费者市场，在消费者当中享有较高的地位，公司与多家零售商和代理商建立了长期稳定的合作关系。深圳市龙华新区依诺彩服装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15:32:45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联系人：谢彩霞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深圳市龙华新区依诺彩服装商行</dc:title>
  <dc:description>仅供学习交流使用、请勿用途非法用途。违者后果自负！</dc:description>
  <dc:subject>https://www.yyzq.team/post/5168.html</dc:subject>
  <cp:keywords>企业名录,公司</cp:keywords>
  <cp:category>企业名录</cp:category>
  <cp:lastModifiedBy>一叶知秋</cp:lastModifiedBy>
  <dcterms:created xsi:type="dcterms:W3CDTF">2024-09-21T08:05:03+08:00</dcterms:created>
  <dcterms:modified xsi:type="dcterms:W3CDTF">2024-09-21T08:05:03+08:00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