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东莞市凯明天汇装饰材料有限公司</w:t>
      </w:r>
    </w:p>
    <w:p>
      <w:pPr/>
      <w:r>
        <w:rPr/>
        <w:t xml:space="preserve">东莞市凯明天汇装饰材料有限公司,东莞市厚街镇家具大道官美厦新工业区,电话,如需购买我公司产品，请联系我们东莞市凯明天汇装饰材料有限公司，*的质量，*的服务和有竞争力的价格是您的佳选择!  东莞市凯明天汇装饰材料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凯明天汇装饰材料有限公司参观、指导和业务洽谈。您如果对我们感兴趣的话，可以直接联系我们或者留下联系方式。联系人周新宁，电话：-，联系地址：广东东莞市厚街镇家具大道官美厦新工业区。</w:t>
      </w:r>
    </w:p>
    <w:p>
      <w:pPr/>
      <w:r>
        <w:rPr/>
        <w:t xml:space="preserve">主营产品：产销：装饰材料（不含危险化学品）；货物进出口。(依法须经批准的项目，经相关部门批准后方可开展经营活动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04:51:27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企业地址：东莞市厚街镇家具大道官美厦新工业区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法人代表：周新宁</w:t>
      </w:r>
    </w:p>
    <w:p>
      <w:pPr/>
      <w:r>
        <w:rPr/>
        <w:t xml:space="preserve">手机号：</w:t>
      </w:r>
    </w:p>
    <w:p>
      <w:pPr/>
      <w:r>
        <w:rPr/>
        <w:t xml:space="preserve">联系人：周新宁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东莞市凯明天汇装饰材料有限公司</dc:title>
  <dc:description>仅供学习交流使用、请勿用途非法用途。违者后果自负！</dc:description>
  <dc:subject>https://www.yyzq.team/post/19291.html</dc:subject>
  <cp:keywords>企业名录,产销：装饰材料（不含危险化学品）；货物进出口。(依法须经批准的项目,经相关部门批准后方可开展经营活动,公司</cp:keywords>
  <cp:category>企业名录</cp:category>
  <cp:lastModifiedBy>一叶知秋</cp:lastModifiedBy>
  <dcterms:created xsi:type="dcterms:W3CDTF">2024-09-21T17:58:24+08:00</dcterms:created>
  <dcterms:modified xsi:type="dcterms:W3CDTF">2024-09-21T17:58:24+08:00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