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唐山净屋环保科技有限公司</w:t>
      </w:r>
    </w:p>
    <w:p>
      <w:pPr/>
      <w:r>
        <w:rPr/>
        <w:t xml:space="preserve">唐山净屋环保科技有限公司，采用国内**安全有效的可见光光触媒，这也是目前解决室内甲醛污染的**有效技术。虽然学术界公认的较佳解决技术是光触媒技术，但传统光触媒只能在紫外线下（即室外）才能使用，不具备治理的价值。再此，净屋环保研发团队创造性的将无毒铱纳米簇合物嫁接在普通光触媒的表面，成功的将光触媒的激发波长延伸到可见光区。即在可见光下，VIS光触媒就能够实现高效且无副作用地将甲醛分解成水和二氧化碳从而彻底解决室内甲醛治理的难题。</w:t>
      </w:r>
    </w:p>
    <w:p/>
    <w:p>
      <w:pPr/>
      <w:r>
        <w:rPr/>
        <w:t xml:space="preserve">VIS光触媒通过高压物化的形式，喷于室内所有物体表面（家具、墙体、天花板及地面等）形成纳米级保护层。家具内部的甲醛挥发到家具、墙体等表面即接触到保护膜的瞬间被催化分解成水和二氧化碳，施工后仅需7天，即可实现实时地根源除醛，持久将室内的甲醛含量降到国家标准以下</w:t>
      </w:r>
    </w:p>
    <w:p>
      <w:pPr/>
      <w:r>
        <w:rPr/>
        <w:t xml:space="preserve">主营产品：检测、治理甲醛、苯系物、TVOC等</w:t>
      </w:r>
    </w:p>
    <w:p>
      <w:pPr/>
      <w:r>
        <w:rPr/>
        <w:t xml:space="preserve">主要产品：可见光光触媒</w:t>
      </w:r>
    </w:p>
    <w:p>
      <w:pPr/>
      <w:r>
        <w:rPr/>
        <w:t xml:space="preserve">注册时间：2016-06-06 00:00:00</w:t>
      </w:r>
    </w:p>
    <w:p>
      <w:pPr/>
      <w:r>
        <w:rPr/>
        <w:t xml:space="preserve">经营模式：服务型</w:t>
      </w:r>
    </w:p>
    <w:p>
      <w:pPr/>
      <w:r>
        <w:rPr/>
        <w:t xml:space="preserve">注册地址：河北唐山市路北区</w:t>
      </w:r>
    </w:p>
    <w:p>
      <w:pPr/>
      <w:r>
        <w:rPr/>
        <w:t xml:space="preserve">企业地址：唐山市路北区万科新里程商业街PT3-22号</w:t>
      </w:r>
    </w:p>
    <w:p>
      <w:pPr/>
      <w:r>
        <w:rPr/>
        <w:t xml:space="preserve">企业类型：私营企业</w:t>
      </w:r>
    </w:p>
    <w:p>
      <w:pPr/>
      <w:r>
        <w:rPr/>
        <w:t xml:space="preserve">品牌名称：净屋环保</w:t>
      </w:r>
    </w:p>
    <w:p>
      <w:pPr/>
      <w:r>
        <w:rPr/>
        <w:t xml:space="preserve">企业人数：8</w:t>
      </w:r>
    </w:p>
    <w:p>
      <w:pPr/>
      <w:r>
        <w:rPr/>
        <w:t xml:space="preserve">注册资本：50</w:t>
      </w:r>
    </w:p>
    <w:p>
      <w:pPr/>
      <w:r>
        <w:rPr/>
        <w:t xml:space="preserve">营业额：30</w:t>
      </w:r>
    </w:p>
    <w:p>
      <w:pPr/>
      <w:r>
        <w:rPr/>
        <w:t xml:space="preserve">法人代表：吕少立</w:t>
      </w:r>
    </w:p>
    <w:p>
      <w:pPr/>
      <w:r>
        <w:rPr/>
        <w:t xml:space="preserve">手机号：18632511556</w:t>
      </w:r>
    </w:p>
    <w:p>
      <w:pPr/>
      <w:r>
        <w:rPr/>
        <w:t xml:space="preserve">联系人：王丽颖</w:t>
      </w:r>
    </w:p>
    <w:p>
      <w:pPr/>
      <w:r>
        <w:rPr/>
        <w:t xml:space="preserve">邮箱：</w:t>
      </w:r>
    </w:p>
    <w:p>
      <w:pPr/>
      <w:r>
        <w:rPr/>
        <w:t xml:space="preserve">文章地址：</w:t>
      </w:r>
      <w:hyperlink r:id="rId7" w:history="1">
        <w:r>
          <w:rPr/>
          <w:t xml:space="preserve">https://www.yyzq.team/post/33119.html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31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唐山净屋环保科技有限公司</dc:title>
  <dc:description>仅供学习交流使用、请勿用途非法用途。违者后果自负！</dc:description>
  <dc:subject>https://www.yyzq.team/post/33119.html</dc:subject>
  <cp:keywords>企业名录,检测,治理甲醛,苯系物,TVOC等,服务型公司</cp:keywords>
  <cp:category>企业名录</cp:category>
  <cp:lastModifiedBy>一叶知秋</cp:lastModifiedBy>
  <dcterms:created xsi:type="dcterms:W3CDTF">2024-09-21T03:32:08+08:00</dcterms:created>
  <dcterms:modified xsi:type="dcterms:W3CDTF">2024-09-21T03:32:08+08:00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