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天津凯维化工有限公司</w:t>
      </w:r>
    </w:p>
    <w:p>
      <w:pPr/>
      <w:r>
        <w:rPr/>
        <w:t xml:space="preserve">本公司是一所专门供应无水亚硫酸钠（副产品）的化工公司，产品广泛用于造纸、混凝土减水剂原料、漂白、污水处理等。本公司是一家专门生产销售无水亚硫酸钠副产品的公司，其广泛应用于造纸、混凝土减水剂原料、工业漂白、无水处理等。天津凯维化工公司始创于2005年，在海内外各界朋友的关心、帮助和支持下，在全体员工的不懈努力下，逐步成长为一家初具规模的化工品综合服务商，不断建立起一整套现代化管理体制。公司与国内外著名厂商保持着良好的合作关系，*引进各种质优价廉的化学品。部分产品已在市场中形成相对的优势，使公司具备了自己的产品特色。    在我们公司，客户永远是*位的，时刻关注客户的利益，关注产品是否让客户放心。我们将根据客户不同层面的要求，适时调整我们的经营战略和管理模式，为客户提供*高效的服务。    我们将努力做到“做人：诚信、合作、善于学习；做事：认真、创新、追求*。”凯维化工永远坚持诚信的经营品格，永远是客户值得信赖的合作伙伴。    在未来，面对中国加入WTO所带来的更多的商机和更大的挑战，公司将积极推进新的战略举措，扩大化学品营销规模，建立现代化物流中心，投资高新化学品研发，成为一家拥有国际竞争力的化学品综合服务商。  我们的目标 ·提供全方位的化工品分销服务，成为石化行业生产者与终用户的桥梁。·投资物流设施，提高物流服务*水平，构建集约化的化学品物流配送体系。·投资精细化工的实业与研发领域，组建有高技术含量、高附加值的大型核心项目，并形成以项目为中心的产、运、销一体化产业链。我们的服务 以服务贸易为经营内涵，建立起"以客户为中心"的经营模式，通过对客户需求的了解和掌握，在供应链上积极发挥组织和协调作用：·为生产商提供采购解决方案。·负责整个分销过程中的质量控制。·及时交货并提供安全的库存准备。·在国际范围内的化工产品流通。·市场信息共享。·化工品安全指导。我们的能力 贸易分销：货取源头，质优价廉·在国内，与众多著名厂商保持良好的合作关系。·拥有*的国际采购网络。·长期备有一定的库存，为客户及时提供物资。·在全国重要城市都拥有分销体系。物流设施：设备完善，管理严格·整齐划一的化学物资专用库房。·初具规模的液体储罐。·完备安全的运输体系。内部管控：努力不懈，开头创新·业务流程规范化，标准化，提高运营效率。·商品实业部建设为战略业务单元，塑造主动追求高成绩的学习型团队。我们的承诺 ·客户至上，诚信为本，可持续发展。·以广阔、畅通的营销网络，为供应商提供拓展市场的有力支持。·通过与供应商的紧密合作及*代理的战略联盟关系，为终端用户提供及时稳定的货源。·产、运、销一体化运作，为各类客户提供*化的*服务和解决方案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注册时间：2010-08-05 09:39:12</w:t>
      </w:r>
    </w:p>
    <w:p>
      <w:pPr/>
      <w:r>
        <w:rPr/>
        <w:t xml:space="preserve">经营模式：生产型,贸易型</w:t>
      </w:r>
    </w:p>
    <w:p>
      <w:pPr/>
      <w:r>
        <w:rPr/>
        <w:t xml:space="preserve">注册地址：中国 天津 东丽区</w:t>
      </w:r>
    </w:p>
    <w:p>
      <w:pPr/>
      <w:r>
        <w:rPr/>
        <w:t xml:space="preserve">企业地址：中国.天津.东丽区天津市东丽区张贵庄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联系人：程文慧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https://www.yyzq.team/post/70659.html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6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天津凯维化工有限公司</dc:title>
  <dc:description>仅供学习交流使用、请勿用途非法用途。违者后果自负！</dc:description>
  <dc:subject>https://www.yyzq.team/post/70659.html</dc:subject>
  <cp:keywords>企业名录,生产型,贸易型公司</cp:keywords>
  <cp:category>企业名录</cp:category>
  <cp:lastModifiedBy>一叶知秋</cp:lastModifiedBy>
  <dcterms:created xsi:type="dcterms:W3CDTF">2024-09-20T22:56:26+08:00</dcterms:created>
  <dcterms:modified xsi:type="dcterms:W3CDTF">2024-09-20T22:56:26+08:00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