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中国联通手机号段大全查询 </w:t>
      </w:r>
    </w:p>
    <w:p>
      <w:pPr/>
      <w:r>
        <w:rPr/>
        <w:t xml:space="preserve">中国联通手机号段大全查询：详尽了解号码归属与特点</w:t>
      </w:r>
    </w:p>
    <w:p>
      <w:pPr/>
      <w:r>
        <w:rPr/>
        <w:t xml:space="preserve">手机号码已经成为我们生活中不可或缺的一部分，而号码的归属运营商和号段也是我们关注的焦点。本文将为您提供中国联通手机号段大全查询，让您全面了解联通号段的特点和归属。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一、中国联通手机号段大全</w:t>
      </w:r>
    </w:p>
    <w:p>
      <w:pPr>
        <w:numPr>
          <w:ilvl w:val="0"/>
          <w:numId w:val="1"/>
        </w:numPr>
      </w:pPr>
      <w:r>
        <w:rPr/>
        <w:t xml:space="preserve">130号段：中国联通最早的号段，发布于1995年，属于2G号码段。</w:t>
      </w:r>
    </w:p>
    <w:p>
      <w:pPr>
        <w:numPr>
          <w:ilvl w:val="0"/>
          <w:numId w:val="1"/>
        </w:numPr>
      </w:pPr>
      <w:r>
        <w:rPr/>
        <w:t xml:space="preserve">131号段：发布于1998年，为联通3G-WCDMA无线上网卡专属号段。</w:t>
      </w:r>
    </w:p>
    <w:p>
      <w:pPr>
        <w:numPr>
          <w:ilvl w:val="0"/>
          <w:numId w:val="1"/>
        </w:numPr>
      </w:pPr>
      <w:r>
        <w:rPr/>
        <w:t xml:space="preserve">132号段：发布于2004年，同样为联通3G-WCDMA无线上网卡专属号段。</w:t>
      </w:r>
    </w:p>
    <w:p>
      <w:pPr>
        <w:numPr>
          <w:ilvl w:val="0"/>
          <w:numId w:val="1"/>
        </w:numPr>
      </w:pPr>
      <w:r>
        <w:rPr/>
        <w:t xml:space="preserve">155号段：发布于2008年，为联通2G号码段。</w:t>
      </w:r>
    </w:p>
    <w:p>
      <w:pPr>
        <w:numPr>
          <w:ilvl w:val="0"/>
          <w:numId w:val="1"/>
        </w:numPr>
      </w:pPr>
      <w:r>
        <w:rPr/>
        <w:t xml:space="preserve">156号段：发布于2007年，为中国联通旗下的专属2G业务“世界风”的号段。</w:t>
      </w:r>
    </w:p>
    <w:p>
      <w:pPr>
        <w:numPr>
          <w:ilvl w:val="0"/>
          <w:numId w:val="1"/>
        </w:numPr>
      </w:pPr>
      <w:r>
        <w:rPr/>
        <w:t xml:space="preserve">185号段：发布于2009年，原为iPhone5预留的准4G号段，2015年正式发售。</w:t>
      </w:r>
    </w:p>
    <w:p>
      <w:pPr>
        <w:numPr>
          <w:ilvl w:val="0"/>
          <w:numId w:val="1"/>
        </w:numPr>
      </w:pPr>
      <w:r>
        <w:rPr/>
        <w:t xml:space="preserve">186号段：发布于2009年，与185号段性质相同。</w:t>
      </w:r>
    </w:p>
    <w:p>
      <w:pPr>
        <w:numPr>
          <w:ilvl w:val="0"/>
          <w:numId w:val="1"/>
        </w:numPr>
      </w:pPr>
      <w:r>
        <w:rPr/>
        <w:t xml:space="preserve">140号段：发布于2010年，为联通物联网专属号段。</w:t>
      </w:r>
    </w:p>
    <w:p>
      <w:pPr>
        <w:numPr>
          <w:ilvl w:val="0"/>
          <w:numId w:val="1"/>
        </w:numPr>
      </w:pPr>
      <w:r>
        <w:rPr/>
        <w:t xml:space="preserve">145号段：发布于2009年，为联通3G-WCDMA无线上网卡专属号段。</w:t>
      </w:r>
    </w:p>
    <w:p>
      <w:pPr>
        <w:numPr>
          <w:ilvl w:val="0"/>
          <w:numId w:val="1"/>
        </w:numPr>
      </w:pPr>
      <w:r>
        <w:rPr/>
        <w:t xml:space="preserve">146号段：发布于2013年，为联通物联网专属号段。</w:t>
      </w:r>
    </w:p>
    <w:p>
      <w:pPr>
        <w:numPr>
          <w:ilvl w:val="0"/>
          <w:numId w:val="1"/>
        </w:numPr>
      </w:pPr>
      <w:r>
        <w:rPr/>
        <w:t xml:space="preserve">166号段：发布于2015年，为联通4G号码段。</w:t>
      </w:r>
    </w:p>
    <w:p>
      <w:pPr>
        <w:numPr>
          <w:ilvl w:val="0"/>
          <w:numId w:val="1"/>
        </w:numPr>
      </w:pPr>
      <w:r>
        <w:rPr/>
        <w:t xml:space="preserve">167号段：发布于2017年，为联通4G号码段。</w:t>
      </w:r>
    </w:p>
    <w:p>
      <w:pPr>
        <w:numPr>
          <w:ilvl w:val="0"/>
          <w:numId w:val="1"/>
        </w:numPr>
      </w:pPr>
      <w:r>
        <w:rPr/>
        <w:t xml:space="preserve">175号段：发布于2019年，为联通4G号码段。</w:t>
      </w:r>
    </w:p>
    <w:p>
      <w:pPr>
        <w:numPr>
          <w:ilvl w:val="0"/>
          <w:numId w:val="1"/>
        </w:numPr>
      </w:pPr>
      <w:r>
        <w:rPr/>
        <w:t xml:space="preserve">176号段：发布于2020年，为联通4G号码段。</w:t>
      </w:r>
    </w:p>
    <w:p>
      <w:pPr/>
      <w:r>
        <w:rPr/>
        <w:t xml:space="preserve">二、中国联通手机号段特点</w:t>
      </w:r>
    </w:p>
    <w:p>
      <w:pPr>
        <w:numPr>
          <w:ilvl w:val="0"/>
          <w:numId w:val="2"/>
        </w:numPr>
      </w:pPr>
      <w:r>
        <w:rPr/>
        <w:t xml:space="preserve">号段分布：中国联通手机号段覆盖全国，用户可根据个人喜好选择归属地。</w:t>
      </w:r>
    </w:p>
    <w:p>
      <w:pPr>
        <w:numPr>
          <w:ilvl w:val="0"/>
          <w:numId w:val="2"/>
        </w:numPr>
      </w:pPr>
      <w:r>
        <w:rPr/>
        <w:t xml:space="preserve">业务种类：联通号段覆盖2G、3G、4G等多种业务，满足不同用户需求。</w:t>
      </w:r>
    </w:p>
    <w:p>
      <w:pPr>
        <w:numPr>
          <w:ilvl w:val="0"/>
          <w:numId w:val="2"/>
        </w:numPr>
      </w:pPr>
      <w:r>
        <w:rPr/>
        <w:t xml:space="preserve">历史悠久：联通号段历史悠久，部分号段如130、131等拥有较高的辨识度。</w:t>
      </w:r>
    </w:p>
    <w:p>
      <w:pPr>
        <w:numPr>
          <w:ilvl w:val="0"/>
          <w:numId w:val="2"/>
        </w:numPr>
      </w:pPr>
      <w:r>
        <w:rPr/>
        <w:t xml:space="preserve">号码归属：联通号段归属地明确，用户可轻松了解号码所属地区。</w:t>
      </w:r>
    </w:p>
    <w:p>
      <w:pPr/>
      <w:r>
        <w:rPr/>
        <w:t xml:space="preserve">三、查询中国联通手机号段</w:t>
      </w:r>
    </w:p>
    <w:p>
      <w:pPr>
        <w:numPr>
          <w:ilvl w:val="0"/>
          <w:numId w:val="3"/>
        </w:numPr>
      </w:pPr>
      <w:r>
        <w:rPr/>
        <w:t xml:space="preserve">联通营业厅：前往当地联通营业厅，工作人员可为您查询手机号段归属。</w:t>
      </w:r>
    </w:p>
    <w:p>
      <w:pPr>
        <w:numPr>
          <w:ilvl w:val="0"/>
          <w:numId w:val="3"/>
        </w:numPr>
      </w:pPr>
      <w:r>
        <w:rPr/>
        <w:t xml:space="preserve">官网查询：登录联通官网，通过手机号码查询号段归属。</w:t>
      </w:r>
    </w:p>
    <w:p>
      <w:pPr>
        <w:numPr>
          <w:ilvl w:val="0"/>
          <w:numId w:val="3"/>
        </w:numPr>
      </w:pPr>
      <w:r>
        <w:rPr/>
        <w:t xml:space="preserve">手机客户端：下载联通手机客户端，在客户端查询手机号段归属。</w:t>
      </w:r>
    </w:p>
    <w:p>
      <w:pPr>
        <w:numPr>
          <w:ilvl w:val="0"/>
          <w:numId w:val="3"/>
        </w:numPr>
      </w:pPr>
      <w:r>
        <w:rPr/>
        <w:t xml:space="preserve">短信查询：编辑短信“归属地查询+手机号码”发送至10010，即可查询手机号段归属。</w:t>
      </w:r>
    </w:p>
    <w:p>
      <w:pPr/>
      <w:r>
        <w:rPr/>
        <w:t xml:space="preserve">本文为您详细介绍了中国联通手机号段大全，包括各号段发布时间、特点以及查询方式。希望对您了解联通手机号段有所帮助。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https://www.yyzq.team/post/374665.html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012B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F98D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4F12D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4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中国联通手机号段大全查询 </dc:title>
  <dc:description>仅供学习交流使用、请勿用途非法用途。违者后果自负！</dc:description>
  <dc:subject>https://www.yyzq.team/post/374665.html</dc:subject>
  <cp:keywords>号段,布于,中国联通,联通,手机</cp:keywords>
  <cp:category>联通手机号</cp:category>
  <cp:lastModifiedBy>一叶知秋</cp:lastModifiedBy>
  <dcterms:created xsi:type="dcterms:W3CDTF">2024-09-21T16:42:20+08:00</dcterms:created>
  <dcterms:modified xsi:type="dcterms:W3CDTF">2024-09-21T16:42:20+08:00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