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个体营业执照未审核怎么办 </w:t>
      </w:r>
    </w:p>
    <w:p>
      <w:pPr/>
      <w:r>
        <w:rPr/>
        <w:t xml:space="preserve">个体营业执照未审核怎么办？专业解答助您轻松应对</w:t>
      </w:r>
    </w:p>
    <w:p>
      <w:pPr/>
      <w:r>
        <w:rPr/>
        <w:t xml:space="preserve">本文针对个体营业执照未审核的情况，为您详细解析处理方法。包括法律依据、网上审核流程、所需材料等内容，助您轻松应对个体营业执照未审核问题。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一、法律依据</w:t>
      </w:r>
    </w:p>
    <w:p>
      <w:pPr/>
      <w:r>
        <w:rPr/>
        <w:t xml:space="preserve">根据《中华人民共和国公司登记管理条例》第七十六条规定，公司不按照规定接受年度检验的，由公司登记机关处以1万元以上10万元以下的罚款，并限期接受年度检验；逾期仍不接受年度检验的，吊销营业执照。</w:t>
      </w:r>
    </w:p>
    <w:p>
      <w:pPr/>
      <w:r>
        <w:rPr/>
        <w:t xml:space="preserve">二、处理方式</w:t>
      </w:r>
    </w:p>
    <w:p>
      <w:pPr>
        <w:numPr>
          <w:ilvl w:val="0"/>
          <w:numId w:val="1"/>
        </w:numPr>
      </w:pPr>
      <w:r>
        <w:rPr/>
        <w:t xml:space="preserve">交罚款补检</w:t>
      </w:r>
    </w:p>
    <w:p>
      <w:pPr/>
      <w:r>
        <w:rPr/>
        <w:t xml:space="preserve">若您未按时进行营业执照审核，首先可以尝试交罚款补检。具体操作如下：</w:t>
      </w:r>
    </w:p>
    <w:p>
      <w:pPr/>
      <w:r>
        <w:rPr/>
        <w:t xml:space="preserve">（1）携带营业执照正、副本及身份证原件到工商局或通过网上支付平台缴纳罚款。</w:t>
      </w:r>
    </w:p>
    <w:p>
      <w:pPr/>
      <w:r>
        <w:rPr/>
        <w:t xml:space="preserve">（2）缴纳罚款后，携带相关材料到工商局进行补检。</w:t>
      </w:r>
    </w:p>
    <w:p>
      <w:pPr>
        <w:numPr>
          <w:ilvl w:val="0"/>
          <w:numId w:val="2"/>
        </w:numPr>
      </w:pPr>
      <w:r>
        <w:rPr/>
        <w:t xml:space="preserve">重新办理营业执照</w:t>
      </w:r>
    </w:p>
    <w:p>
      <w:pPr/>
      <w:r>
        <w:rPr/>
        <w:t xml:space="preserve">若您逾期未接受年度检验，且不愿缴纳罚款，可以选择重新办理营业执照。具体操作如下：</w:t>
      </w:r>
    </w:p>
    <w:p>
      <w:pPr/>
      <w:r>
        <w:rPr/>
        <w:t xml:space="preserve">（1）到工商局领取《个体工商户设立登记申请书》等材料。</w:t>
      </w:r>
    </w:p>
    <w:p>
      <w:pPr/>
      <w:r>
        <w:rPr/>
        <w:t xml:space="preserve">（2）填写申请书，提交相关材料，如身份证、房产证、房屋租赁合同等。</w:t>
      </w:r>
    </w:p>
    <w:p>
      <w:pPr/>
      <w:r>
        <w:rPr/>
        <w:t xml:space="preserve">（3）工商局审核通过后，颁发新的营业执照。</w:t>
      </w:r>
    </w:p>
    <w:p>
      <w:pPr/>
      <w:r>
        <w:rPr/>
        <w:t xml:space="preserve">三、网上审核个体营业执照流程</w:t>
      </w:r>
    </w:p>
    <w:p>
      <w:pPr>
        <w:numPr>
          <w:ilvl w:val="0"/>
          <w:numId w:val="3"/>
        </w:numPr>
      </w:pPr>
      <w:r>
        <w:rPr/>
        <w:t xml:space="preserve">登录国家企业信用信息公示系统（</w:t>
      </w:r>
      <w:hyperlink r:id="rId8" w:history="1">
        <w:r>
          <w:rPr/>
          <w:t xml:space="preserve">http://gsxt.saic.gov.cn/），选择登录方式</w:t>
        </w:r>
      </w:hyperlink>
      <w:r>
        <w:rPr/>
        <w:t xml:space="preserve">。</w:t>
      </w:r>
    </w:p>
    <w:p>
      <w:pPr>
        <w:numPr>
          <w:ilvl w:val="0"/>
          <w:numId w:val="3"/>
        </w:numPr>
      </w:pPr>
      <w:r>
        <w:rPr/>
        <w:t xml:space="preserve">填写年检报告书，确保信息准确完整。</w:t>
      </w:r>
    </w:p>
    <w:p>
      <w:pPr>
        <w:numPr>
          <w:ilvl w:val="0"/>
          <w:numId w:val="3"/>
        </w:numPr>
      </w:pPr>
      <w:r>
        <w:rPr/>
        <w:t xml:space="preserve">提交年检报告书，等待审核。</w:t>
      </w:r>
    </w:p>
    <w:p>
      <w:pPr>
        <w:numPr>
          <w:ilvl w:val="0"/>
          <w:numId w:val="3"/>
        </w:numPr>
      </w:pPr>
      <w:r>
        <w:rPr/>
        <w:t xml:space="preserve">审核通过后，打印年检报告书。</w:t>
      </w:r>
    </w:p>
    <w:p>
      <w:pPr/>
      <w:r>
        <w:rPr/>
        <w:t xml:space="preserve">四、所需材料</w:t>
      </w:r>
    </w:p>
    <w:p>
      <w:pPr>
        <w:numPr>
          <w:ilvl w:val="0"/>
          <w:numId w:val="4"/>
        </w:numPr>
      </w:pPr>
      <w:r>
        <w:rPr/>
        <w:t xml:space="preserve">营业执照正、副本</w:t>
      </w:r>
    </w:p>
    <w:p>
      <w:pPr>
        <w:numPr>
          <w:ilvl w:val="0"/>
          <w:numId w:val="4"/>
        </w:numPr>
      </w:pPr>
      <w:r>
        <w:rPr/>
        <w:t xml:space="preserve">企业法人年度资产负债表和损益表</w:t>
      </w:r>
    </w:p>
    <w:p>
      <w:pPr>
        <w:numPr>
          <w:ilvl w:val="0"/>
          <w:numId w:val="4"/>
        </w:numPr>
      </w:pPr>
      <w:r>
        <w:rPr/>
        <w:t xml:space="preserve">其他应当提交的材料，如房产证复印件、房屋租赁合同等</w:t>
      </w:r>
    </w:p>
    <w:p>
      <w:pPr/>
      <w:r>
        <w:rPr/>
        <w:t xml:space="preserve">五、注意事项</w:t>
      </w:r>
    </w:p>
    <w:p>
      <w:pPr>
        <w:numPr>
          <w:ilvl w:val="0"/>
          <w:numId w:val="5"/>
        </w:numPr>
      </w:pPr>
      <w:r>
        <w:rPr/>
        <w:t xml:space="preserve">个体营业执照审核时间为每年3月1日至6月30日，请务必在规定时间内完成审核。</w:t>
      </w:r>
    </w:p>
    <w:p>
      <w:pPr>
        <w:numPr>
          <w:ilvl w:val="0"/>
          <w:numId w:val="5"/>
        </w:numPr>
      </w:pPr>
      <w:r>
        <w:rPr/>
        <w:t xml:space="preserve">如有疑问，请及时咨询当地工商局或相关专业人士。</w:t>
      </w:r>
    </w:p>
    <w:p>
      <w:pPr/>
      <w:r>
        <w:rPr/>
        <w:t xml:space="preserve">个体营业执照未审核问题，您可以尝试交罚款补检或重新办理营业执照。同时，了解网上审核流程及所需材料，以便顺利解决问题。希望本文对您有所帮助。</w:t>
      </w:r>
    </w:p>
    <w:p>
      <w:pPr/>
      <w:r>
        <w:rPr/>
        <w:t xml:space="preserve">文章地址：</w:t>
      </w:r>
      <w:hyperlink r:id="rId9" w:history="1">
        <w:r>
          <w:rPr/>
          <w:t xml:space="preserve">https://www.yyzq.team/post/403623.html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C5D24C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CB3FB159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F08C6D4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B09DFB2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E61D2D4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gsxt.saic.gov.cn/&#65289;&#65292;&#36873;&#25321;&#30331;&#24405;&#26041;&#24335;" TargetMode="External"/><Relationship Id="rId9" Type="http://schemas.openxmlformats.org/officeDocument/2006/relationships/hyperlink" Target="https://www.yyzq.team/post/40362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个体营业执照未审核怎么办 </dc:title>
  <dc:description>仅供学习交流使用、请勿用途非法用途。违者后果自负！</dc:description>
  <dc:subject>https://www.yyzq.team/post/403623.html</dc:subject>
  <cp:keywords>营业执照,审核,罚款,个体,工商局</cp:keywords>
  <cp:category>注册公司</cp:category>
  <cp:lastModifiedBy>一叶知秋</cp:lastModifiedBy>
  <dcterms:created xsi:type="dcterms:W3CDTF">2024-09-21T02:50:01+08:00</dcterms:created>
  <dcterms:modified xsi:type="dcterms:W3CDTF">2024-09-21T02:50:01+08:00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