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自媒体接广告要收税吗多少钱 </w:t>
      </w:r>
    </w:p>
    <w:p>
      <w:pPr/>
      <w:r>
        <w:rPr/>
        <w:t xml:space="preserve">自媒体接广告收入税收解析：了解税额，合规经营</w:t>
      </w:r>
    </w:p>
    <w:p>
      <w:pPr/>
      <w:r>
        <w:rPr/>
        <w:t xml:space="preserve">随着自媒体行业的蓬勃发展，越来越多的创作者通过接广告实现变现。自媒体接广告要收税吗？具体税额是多少？本文将为您详细解析自媒体接广告的税收问题，助您合规经营。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一、自媒体接广告是否需要缴税</w:t>
      </w:r>
    </w:p>
    <w:p>
      <w:pPr/>
      <w:r>
        <w:rPr/>
        <w:t xml:space="preserve">根据我国相关税法规定，自媒体接广告所得收入属于个人所得税范畴，需要缴纳个人所得税。因此，自媒体接广告所得收入是需要缴税的。</w:t>
      </w:r>
    </w:p>
    <w:p>
      <w:pPr/>
      <w:r>
        <w:rPr/>
        <w:t xml:space="preserve">二、自媒体接广告个人所得税税额</w:t>
      </w:r>
    </w:p>
    <w:p>
      <w:pPr/>
      <w:r>
        <w:rPr/>
        <w:t xml:space="preserve">自媒体接广告个人所得税的税额计算方式如下：</w:t>
      </w:r>
    </w:p>
    <w:p>
      <w:pPr>
        <w:numPr>
          <w:ilvl w:val="0"/>
          <w:numId w:val="1"/>
        </w:numPr>
      </w:pPr>
      <w:r>
        <w:rPr/>
        <w:t xml:space="preserve">应纳税所得额=收入-减除费用-专项扣除</w:t>
      </w:r>
    </w:p>
    <w:p>
      <w:pPr>
        <w:numPr>
          <w:ilvl w:val="0"/>
          <w:numId w:val="1"/>
        </w:numPr>
      </w:pPr>
      <w:r>
        <w:rPr/>
        <w:t xml:space="preserve">减除费用：个人所得税法规定，自媒体接广告所得收入可以扣除一定的费用，包括但不限于：</w:t>
      </w:r>
    </w:p>
    <w:p>
      <w:pPr/>
      <w:r>
        <w:rPr/>
        <w:t xml:space="preserve">（1）广告制作费：根据实际发生的广告制作费用扣除；</w:t>
      </w:r>
    </w:p>
    <w:p>
      <w:pPr/>
      <w:r>
        <w:rPr/>
        <w:t xml:space="preserve">（2）广告发布费：根据实际发生的广告发布费用扣除；</w:t>
      </w:r>
    </w:p>
    <w:p>
      <w:pPr/>
      <w:r>
        <w:rPr/>
        <w:t xml:space="preserve">（3）其他相关费用：如版权费、代理费等。</w:t>
      </w:r>
    </w:p>
    <w:p>
      <w:pPr>
        <w:numPr>
          <w:ilvl w:val="0"/>
          <w:numId w:val="2"/>
        </w:numPr>
      </w:pPr>
      <w:r>
        <w:rPr/>
        <w:t xml:space="preserve">专项扣除：根据个人所得税法规定，自媒体接广告所得收入可以享受专项扣除，如子女教育、继续教育、大病医疗等。</w:t>
      </w:r>
    </w:p>
    <w:p>
      <w:pPr>
        <w:numPr>
          <w:ilvl w:val="0"/>
          <w:numId w:val="2"/>
        </w:numPr>
      </w:pPr>
      <w:r>
        <w:rPr/>
        <w:t xml:space="preserve">税率及速算扣除数：个人所得税采用累进税率，根据应纳税所得额的不同，适用不同的税率。具体税率及速算扣除数如下：</w:t>
      </w:r>
    </w:p>
    <w:tbl>
      <w:tblGrid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>
              <w:jc w:val="center"/>
            </w:pPr>
            <w:r>
              <w:rPr/>
              <w:t xml:space="preserve">应纳税所得额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税率（%）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速算扣除数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不超过3000元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3000元至12000元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10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210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12000元至25000元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1410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25000元至35000元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25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2660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35000元至55000元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30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4410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55000元至80000元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35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7160</w:t>
            </w:r>
          </w:p>
        </w:tc>
      </w:tr>
      <w:tr>
        <w:trPr/>
        <w:tc>
          <w:tcPr>
            <w:noWrap/>
          </w:tcPr>
          <w:p>
            <w:pPr>
              <w:jc w:val="center"/>
            </w:pPr>
            <w:r>
              <w:rPr/>
              <w:t xml:space="preserve">80000元以上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noWrap/>
          </w:tcPr>
          <w:p>
            <w:pPr>
              <w:jc w:val="center"/>
            </w:pPr>
            <w:r>
              <w:rPr/>
              <w:t xml:space="preserve">15160</w:t>
            </w:r>
          </w:p>
        </w:tc>
      </w:tr>
    </w:tbl>
    <w:p>
      <w:pPr/>
      <w:r>
        <w:rPr/>
        <w:t xml:space="preserve">三、如何降低自媒体接广告个人所得税税额</w:t>
      </w:r>
    </w:p>
    <w:p>
      <w:pPr>
        <w:numPr>
          <w:ilvl w:val="0"/>
          <w:numId w:val="3"/>
        </w:numPr>
      </w:pPr>
      <w:r>
        <w:rPr/>
        <w:t xml:space="preserve">合理规划广告收入：自媒体创作者在接广告时，可以选择合适的广告主和广告类型，以降低个人所得税税额。</w:t>
      </w:r>
    </w:p>
    <w:p>
      <w:pPr>
        <w:numPr>
          <w:ilvl w:val="0"/>
          <w:numId w:val="3"/>
        </w:numPr>
      </w:pPr>
      <w:r>
        <w:rPr/>
        <w:t xml:space="preserve">合理扣除费用：在接广告过程中，合理扣除相关费用，如广告制作费、广告发布费等。</w:t>
      </w:r>
    </w:p>
    <w:p>
      <w:pPr>
        <w:numPr>
          <w:ilvl w:val="0"/>
          <w:numId w:val="3"/>
        </w:numPr>
      </w:pPr>
      <w:r>
        <w:rPr/>
        <w:t xml:space="preserve">利用专项扣除：合理利用专项扣除，如子女教育、继续教育、大病医疗等，降低个人所得税税额。</w:t>
      </w:r>
    </w:p>
    <w:p>
      <w:pPr/>
      <w:r>
        <w:rPr/>
        <w:t xml:space="preserve">自媒体接广告所得收入需要缴纳个人所得税，税额根据应纳税所得额、减除费用、专项扣除等因素计算。自媒体创作者在接广告时，要了解税收政策，合理规划收入和费用，合规经营。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https://www.yyzq.team/post/377255.html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7CD3B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D429E5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06EFB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2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自媒体接广告要收税吗多少钱 </dc:title>
  <dc:description>仅供学习交流使用、请勿用途非法用途。违者后果自负！</dc:description>
  <dc:subject>https://www.yyzq.team/post/377255.html</dc:subject>
  <cp:keywords>广告,媒体,扣除,税额,个人所得税</cp:keywords>
  <cp:category>自媒体</cp:category>
  <cp:lastModifiedBy>一叶知秋</cp:lastModifiedBy>
  <dcterms:created xsi:type="dcterms:W3CDTF">2024-09-20T16:46:14+08:00</dcterms:created>
  <dcterms:modified xsi:type="dcterms:W3CDTF">2024-09-20T16:46:14+08:00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