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注册30万的公司税收是怎么算的? </w:t>
      </w:r>
    </w:p>
    <w:p>
      <w:pPr/>
      <w:r>
        <w:rPr/>
        <w:t xml:space="preserve">注册30万公司税收解析：全面了解税收计算与筹划</w:t>
      </w:r>
    </w:p>
    <w:p>
      <w:pPr/>
      <w:r>
        <w:rPr/>
        <w:t xml:space="preserve">本文将详细介绍注册30万公司所需缴纳的税费，包括增值税、企业所得税、城建税、印花税等，并针对不同行业和经营模式提供税收筹划建议。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一、注册30万公司所需缴纳的税费</w:t>
      </w:r>
    </w:p>
    <w:p>
      <w:pPr>
        <w:numPr>
          <w:ilvl w:val="0"/>
          <w:numId w:val="1"/>
        </w:numPr>
      </w:pPr>
      <w:r>
        <w:rPr/>
        <w:t xml:space="preserve">增值税</w:t>
      </w:r>
    </w:p>
    <w:p>
      <w:pPr/>
      <w:r>
        <w:rPr/>
        <w:t xml:space="preserve">增值税是根据公司的销售额或营业收入计算的，税率为6%。注册30万的公司，若销售额或营业收入超过30万，则需要缴纳增值税。具体计算公式如下：</w:t>
      </w:r>
    </w:p>
    <w:p>
      <w:pPr/>
      <w:r>
        <w:rPr/>
        <w:t xml:space="preserve">增值税应纳税额 = 销售额或营业收入 × 税率 - 进项税额</w:t>
      </w:r>
    </w:p>
    <w:p>
      <w:pPr>
        <w:numPr>
          <w:ilvl w:val="0"/>
          <w:numId w:val="2"/>
        </w:numPr>
      </w:pPr>
      <w:r>
        <w:rPr/>
        <w:t xml:space="preserve">企业所得税</w:t>
      </w:r>
    </w:p>
    <w:p>
      <w:pPr/>
      <w:r>
        <w:rPr/>
        <w:t xml:space="preserve">企业所得税是针对公司利润征收的，税率为25%。注册30万的公司，若实现盈利，则需要缴纳企业所得税。具体计算公式如下：</w:t>
      </w:r>
    </w:p>
    <w:p>
      <w:pPr/>
      <w:r>
        <w:rPr/>
        <w:t xml:space="preserve">企业所得税应纳税额 = 应纳税所得额 × 税率</w:t>
      </w:r>
    </w:p>
    <w:p>
      <w:pPr>
        <w:numPr>
          <w:ilvl w:val="0"/>
          <w:numId w:val="3"/>
        </w:numPr>
      </w:pPr>
      <w:r>
        <w:rPr/>
        <w:t xml:space="preserve">城建税</w:t>
      </w:r>
    </w:p>
    <w:p>
      <w:pPr/>
      <w:r>
        <w:rPr/>
        <w:t xml:space="preserve">城建税是依据实际缴纳的增值税、消费税、营业税的税额计算的，税率为7%。注册30万的公司，若需缴纳增值税、消费税或营业税，则需要缴纳城建税。</w:t>
      </w:r>
    </w:p>
    <w:p>
      <w:pPr/>
      <w:r>
        <w:rPr/>
        <w:t xml:space="preserve">城建税应纳税额 = 实际缴纳的增值税、消费税、营业税税额 × 城建税率</w:t>
      </w:r>
    </w:p>
    <w:p>
      <w:pPr>
        <w:numPr>
          <w:ilvl w:val="0"/>
          <w:numId w:val="4"/>
        </w:numPr>
      </w:pPr>
      <w:r>
        <w:rPr/>
        <w:t xml:space="preserve">印花税</w:t>
      </w:r>
    </w:p>
    <w:p>
      <w:pPr/>
      <w:r>
        <w:rPr/>
        <w:t xml:space="preserve">印花税是针对公司签订的各类合同、协议等文件征收的，税率为0.05%。注册30万的公司，若签订相关合同或协议，则需要缴纳印花税。</w:t>
      </w:r>
    </w:p>
    <w:p>
      <w:pPr/>
      <w:r>
        <w:rPr/>
        <w:t xml:space="preserve">印花税应纳税额 = 合同金额 × 印花税率</w:t>
      </w:r>
    </w:p>
    <w:p>
      <w:pPr>
        <w:numPr>
          <w:ilvl w:val="0"/>
          <w:numId w:val="5"/>
        </w:numPr>
      </w:pPr>
      <w:r>
        <w:rPr/>
        <w:t xml:space="preserve">教育费附加</w:t>
      </w:r>
    </w:p>
    <w:p>
      <w:pPr/>
      <w:r>
        <w:rPr/>
        <w:t xml:space="preserve">教育费附加是依据实际缴纳的增值税、消费税、营业税的税额计算的，税率为3%。注册30万的公司，若需缴纳增值税、消费税或营业税，则需要缴纳教育费附加。</w:t>
      </w:r>
    </w:p>
    <w:p>
      <w:pPr/>
      <w:r>
        <w:rPr/>
        <w:t xml:space="preserve">教育费附加应纳税额 = 实际缴纳的增值税、消费税、营业税税额 × 教育费附加税率</w:t>
      </w:r>
    </w:p>
    <w:p>
      <w:pPr/>
      <w:r>
        <w:rPr/>
        <w:t xml:space="preserve">二、税收筹划建议</w:t>
      </w:r>
    </w:p>
    <w:p>
      <w:pPr>
        <w:numPr>
          <w:ilvl w:val="0"/>
          <w:numId w:val="6"/>
        </w:numPr>
      </w:pPr>
      <w:r>
        <w:rPr/>
        <w:t xml:space="preserve">优化业务结构，降低税负</w:t>
      </w:r>
    </w:p>
    <w:p>
      <w:pPr/>
      <w:r>
        <w:rPr/>
        <w:t xml:space="preserve">根据公司主营业务和行业特点，合理规划业务结构，降低税负。对于销售型公司，可适当提高采购成本，降低销售成本，从而降低增值税税负。</w:t>
      </w:r>
    </w:p>
    <w:p>
      <w:pPr>
        <w:numPr>
          <w:ilvl w:val="0"/>
          <w:numId w:val="7"/>
        </w:numPr>
      </w:pPr>
      <w:r>
        <w:rPr/>
        <w:t xml:space="preserve">合理利用税收优惠政策</w:t>
      </w:r>
    </w:p>
    <w:p>
      <w:pPr/>
      <w:r>
        <w:rPr/>
        <w:t xml:space="preserve">了解国家和地方政府针对不同行业和企业的税收优惠政策，充分利用这些政策降低税负。高新技术企业、小微企业等可享受减免企业所得税、增值税等优惠政策。</w:t>
      </w:r>
    </w:p>
    <w:p>
      <w:pPr>
        <w:numPr>
          <w:ilvl w:val="0"/>
          <w:numId w:val="8"/>
        </w:numPr>
      </w:pPr>
      <w:r>
        <w:rPr/>
        <w:t xml:space="preserve">加强财务管理，提高税收筹划能力</w:t>
      </w:r>
    </w:p>
    <w:p>
      <w:pPr/>
      <w:r>
        <w:rPr/>
        <w:t xml:space="preserve">建立健全的财务管理制度，加强财务人员培训，提高税收筹划能力。在合法合规的前提下，通过优化财务管理、降低运营成本等方式，降低税负。</w:t>
      </w:r>
    </w:p>
    <w:p>
      <w:pPr>
        <w:numPr>
          <w:ilvl w:val="0"/>
          <w:numId w:val="9"/>
        </w:numPr>
      </w:pPr>
      <w:r>
        <w:rPr/>
        <w:t xml:space="preserve">合理选择税收优惠政策</w:t>
      </w:r>
    </w:p>
    <w:p>
      <w:pPr/>
      <w:r>
        <w:rPr/>
        <w:t xml:space="preserve">根据公司实际情况，合理选择税收优惠政策，如高新技术企业认定、小微企业税收减免等，降低税负。</w:t>
      </w:r>
    </w:p>
    <w:p>
      <w:pPr/>
      <w:r>
        <w:rPr/>
        <w:t xml:space="preserve">总结</w:t>
      </w:r>
    </w:p>
    <w:p>
      <w:pPr/>
      <w:r>
        <w:rPr/>
        <w:t xml:space="preserve">注册30万的公司所需缴纳的税费包括增值税、企业所得税、城建税、印花税、教育费附加等。通过优化业务结构、合理利用税收优惠政策、加强财务管理等措施，可以有效降低税负。企业在进行税收筹划时，应结合自身实际情况，合法合规地降低税负，提高经济效益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https://www.yyzq.team/post/405742.html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AEABE8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4678F42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77E9F34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23716FA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BFDCCE77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9E01AD6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26F7B3E6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5A817320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766AC425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57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注册30万的公司税收是怎么算的? </dc:title>
  <dc:description>仅供学习交流使用、请勿用途非法用途。违者后果自负！</dc:description>
  <dc:subject>https://www.yyzq.team/post/405742.html</dc:subject>
  <cp:keywords>增值税,缴纳,税率,税负,公司</cp:keywords>
  <cp:category>注册公司</cp:category>
  <cp:lastModifiedBy>一叶知秋</cp:lastModifiedBy>
  <dcterms:created xsi:type="dcterms:W3CDTF">2024-09-20T15:19:40+08:00</dcterms:created>
  <dcterms:modified xsi:type="dcterms:W3CDTF">2024-09-20T15:19:40+08:00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