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杭州中纺印染有限公司（外贸部）</w:t></w:r></w:p><w:p><w:pPr/><w:r><w:rPr/><w:t xml:space="preserve">&nbsp&nbsp&nbsp            杭州中纺印染有限公司成立于1996年，是一家*的印染纺织企业，目前拥有固定资产1亿元，占地130000平方米。公司地处著名的钱江观潮胜地--浙江南阳经济开发区，交通便捷，地理优势得天独厚。       公司自成立以来，始终致力于为客户提供*高档的印染服务，并不断探索更高水平的印染工艺。作为一家大型的*印染企业，公司从意大利、德国、美国、日本、韩国、台湾等地陆续引进了数百套代表国际先进技术得印染设备，培养引进*人才数百人，使年生产能力不断攀升，目前已达1亿米以上。        多年来，中纺的主要产品得到客户的普遍赞誉，这与我们“兢兢业业、一丝不苟”的经营理念和严格的质量管理体系分不开的。公司目前的产品有仿毛系列、仿麂皮绒系列、桃皮绒系列、棉麻系列、锦棉与棉棉系列等五大系列几十个印染项目，其中仿毛系列产品在国内外都享有盛名。我们永远要求高标准的表现和服务，因此，我们的创新永无止境。公司仍在不断完善产品结构，并尝试新的印染技术，力求走在印染行业的前沿。        求发展切忌故步自封，中纺人深谙此道。我们密切关注国际同行和新技术，并不断开展与行业先锋之间的研讨合作。与浙江工程学院的教授长期进行技术合作与交流，聘请中国纺织科学院教授加盟开发新产品，邀请日本、台湾纺织管理专家到公司进行5S，ISO9001，ISO14001等管理培训，使中纺在新产品开发、生产管理、销售网络方面的力量不断加强。         身处印染行业，中纺更加懂得环境保护的意义和责任，我们先建立了完善的排污系统和污水处理系统，推行可持续发展，节约水资源，为社会和国家作出贡献。         为加速企业发展进程，中纺又在杭州萧山临江开发区置地500亩，投资6亿人民币，建造亿个集织造、印花、染整、涂层、服装加工为一体的大型现代化制造基地。放眼未来，中纺必将成为亿颗冉冉升起的企业新星。</w:t></w:r></w:p><w:p><w:pPr/><w:r><w:rPr/><w:t xml:space="preserve">主营产品：麂皮绒; 复合沙发布; 锦棉; 棉锦; 锦棉弹力; 涤锦棉; 棉涤; 涤棉弹力; 全棉; T/R等;</w:t></w:r></w:p><w:p><w:pPr/><w:r><w:rPr/><w:t xml:space="preserve">主要产品：麂皮绒; 复合沙发布; 锦棉; 棉锦; 锦棉弹力; 涤锦棉; 棉涤; 涤棉弹力; 全棉; T/R等</w:t></w:r></w:p><w:p><w:pPr/><w:r><w:rPr/><w:t xml:space="preserve">注册时间：2010-10-23 21:31:35</w:t></w:r></w:p><w:p><w:pPr/><w:r><w:rPr/><w:t xml:space="preserve">经营模式：生产型; 贸易型;</w:t></w:r></w:p><w:p><w:pPr/><w:r><w:rPr/><w:t xml:space="preserve">注册地址：中国 浙江 杭州市</w:t></w:r></w:p><w:p><w:pPr/><w:r><w:rPr/><w:t xml:space="preserve">企业地址：浙江 杭州市 萧山区南阳经济开发区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联系人：蔡伟飞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https://www.yyzq.team/post/16192.html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杭州中纺印染有限公司（外贸部）</dc:title>
  <dc:description>仅供学习交流使用、请勿用途非法用途。违者后果自负！</dc:description>
  <dc:subject>https://www.yyzq.team/post/16192.html</dc:subject>
  <cp:keywords>企业名录,麂皮绒,复合沙发布,锦棉,棉锦,锦棉弹力,涤锦棉,棉涤,涤棉弹力,全棉,T/R等,生产型,贸易型,公司</cp:keywords>
  <cp:category>企业名录</cp:category>
  <cp:lastModifiedBy>一叶知秋</cp:lastModifiedBy>
  <dcterms:created xsi:type="dcterms:W3CDTF">2024-09-21T13:52:47+08:00</dcterms:created>
  <dcterms:modified xsi:type="dcterms:W3CDTF">2024-09-21T13:52:47+08:00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