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开封黄河空分集团</w:t>
      </w:r>
    </w:p>
    <w:p>
      <w:pPr/>
      <w:r>
        <w:rPr/>
        <w:t xml:space="preserve">                 企业简介一、开封黄河空分集团有限公司简介开封黄河空分集团有限公司是设计、制造工业气体分离设备、气体液化设备的*厂家，主导产品有大、中、小型成套空气分离设备，规格从1000Nm3/h～40000Nm3/h制氧机；高纯氮设备；气体液化设备；液体空分设备以及各种配套机组如活塞式氧、氮、空气压缩机及离心式空气压缩机；增压透平膨胀机；低温液体泵；低温阀门；低温液体贮槽；压力容器和管壳式换热器、各种铝制板翅式换热器等设备，均可根据用户要求做针对性设计，制造和安装。   1、公司历史公司前身是开封空分黄河制氧机厂（隶属开封空分集团有限公司），上世纪七十年代中期成立，起初是生产3000 Nm3/h以下小空分为主。到九十年代，开封空分厂为了加强技术优势，开始以黄河制氧为塔器的生产基地，并配备技术尖子和生产骨干，为开封黄河制氧厂的发展奠定了扎实的基础。1994年更名为开封黄河制氧设备有限公司，2006年组建开封黄河空分集团有限公司，2、集团简介                 （集团注册资本底线6000万元）集团公司:   开封黄河空分集团有限公司         子公司：  开封黄河制氧设备有限公司           开封大中空分设备安装有限公司开封开创仪表有限公司           开封长顺机电仪表有限公司          公司占地面积12万平方米，职工560人，其中工程技术人员120余人。拥有各种加工设备500余台。3、主要荣誉2004黄氧公司和双高制氧公司分别为区纳税*和第五大户，先后获得开封市优秀民营企业、明星企业、十强企业、区十佳企业等光荣称号。2005年产值达到1.8亿元，2006年产值达到4.8亿元，2007年订货已达到4.2亿元。4、主要资质公司拥有一、二类压力容器设计单位批准书、制造许可证及压力管道设计、安装资质证；建立了严格的质量管理体系，通过了ISO9001：2000质量管理体系认证。二、开封黄河空分集团有限公司优势报告1、技术优势 目前我们单位设计制造的大设备为KDONAr-28000/28000/800空分设备，设计制造10000等级以上空分18套。图纸已储备到40000等级空分。 我们做设计的专家、高工、工程技术人员老中青三代大多都来之原开空集团的技术骨干力量。</w:t>
      </w:r>
    </w:p>
    <w:p>
      <w:pPr/>
      <w:r>
        <w:rPr/>
        <w:t xml:space="preserve">主营产品：空分装置;  制氮机;  氧压机;  氮压机;  空压机;</w:t>
      </w:r>
    </w:p>
    <w:p>
      <w:pPr/>
      <w:r>
        <w:rPr/>
        <w:t xml:space="preserve">主要产品：空分装置;  制氮机;  氧压机;  氮压机;  空压机</w:t>
      </w:r>
    </w:p>
    <w:p>
      <w:pPr/>
      <w:r>
        <w:rPr/>
        <w:t xml:space="preserve">注册时间：2010-10-19 08:51:43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河南 开封市</w:t>
      </w:r>
    </w:p>
    <w:p>
      <w:pPr/>
      <w:r>
        <w:rPr/>
        <w:t xml:space="preserve">企业地址：中国				河南                开封市                   河南开封市宋城路西段4号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联系人：贾非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https://www.yyzq.team/post/112141.html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1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开封黄河空分集团</dc:title>
  <dc:description>仅供学习交流使用、请勿用途非法用途。违者后果自负！</dc:description>
  <dc:subject>https://www.yyzq.team/post/112141.html</dc:subject>
  <cp:keywords>企业名录,空分装置,制氮机,氧压机,氮压机,空压机,生产型,公司</cp:keywords>
  <cp:category>企业名录</cp:category>
  <cp:lastModifiedBy>一叶知秋</cp:lastModifiedBy>
  <dcterms:created xsi:type="dcterms:W3CDTF">2024-09-21T01:50:41+08:00</dcterms:created>
  <dcterms:modified xsi:type="dcterms:W3CDTF">2024-09-21T01:50:41+08:00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