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上海钢盟国际贸易有限公司(上海钢盟国际贸易有限公司 刘欣)</w:t>
      </w:r>
    </w:p>
    <w:p>
      <w:pPr/>
      <w:r>
        <w:rPr/>
        <w:t xml:space="preserve">上海钢盟国际贸易有限公司（以下简称钢盟）由国内多家钢铁贸易企业合资组建而成，旨在以钢铁供应链平台为基础，配备标准化的业务拓展模式和充裕的渠道资源，为客户提供材料供应、技术服务、物流加工服务和金融服务，从而形成完善的涂镀钢铁产业生态系统。</w:t>
      </w:r>
    </w:p>
    <w:p/>
    <w:p/>
    <w:p>
      <w:pPr/>
      <w:r>
        <w:rPr/>
        <w:t xml:space="preserve">　　钢盟注册资本2000万人民币，总部位于上海，在武汉设立营销服务中心，同时在成都、合肥、西安、厦门、宁波、马鞍山、博兴等地设立办事处和合作机构，与宝钢、马钢、联合铁钢、尚兴、冠洲、博思格、武钢、烨辉、鞍钢、邯钢等钢厂建立了渠道合作关系，形成了以彩涂板、镀锌板、镀铝锌板、彩铝板、铝镁锰板为核心品种、兼顾冷轧、热轧、电工钢、特钢等钢铁品种的综合性钢铁产业链营销服务平台，常年备有充足的*流通库存。</w:t>
      </w:r>
    </w:p>
    <w:p/>
    <w:p/>
    <w:p>
      <w:pPr/>
      <w:r>
        <w:rPr/>
        <w:t xml:space="preserve">　　公司与蒂森克虏伯、浦项制铁、SIMPAC、美达王、三井物产、台湾烨辉、中冶、中铁、中建等国内外企业建立业务往来。公司依托上游钢厂渠道资源，利用供应链平台，提供售前技术咨询、生产流程追踪、售后品质追踪，打造闭环服务模式。</w:t>
      </w:r>
    </w:p>
    <w:p/>
    <w:p/>
    <w:p>
      <w:pPr/>
      <w:r>
        <w:rPr/>
        <w:t xml:space="preserve">　　钢盟为工程客户提供钢结构建筑金属围护系统材料综合解决方案。提供颜色解决方案，与阿克苏、贝科、立邦、永记等国际知名涂料厂商密切合作，建立劳尔（Ral）、潘通（Pantone）和国标颜色服务系统，为客户提供工程前期的颜色选择和确认。提供一站式加工解决方案，包括仓储、剪切、冲孔、覆膜等服务，精选分布于6个加工中心的23条剪切加工生产线，实施现代化管理和严格的质量控制，提供标准化加工服务；提供物流配送方面，涉及陆路、铁路及水路运输服务，运输网络遍全国各省市和自治区。</w:t>
      </w:r>
    </w:p>
    <w:p/>
    <w:p/>
    <w:p>
      <w:pPr/>
      <w:r>
        <w:rPr/>
        <w:t xml:space="preserve">　　钢盟秉承“厚德载物，诚信致远”的核心价值观，本着“诚实、正直、*、担当”的工作理念，导入互联网服务思维，为客户、为员工、为社会、为股东创造价值，为打造国际知名的钢铁供应链企业而不懈努力。</w:t>
      </w:r>
    </w:p>
    <w:p>
      <w:pPr/>
      <w:r>
        <w:rPr/>
        <w:t xml:space="preserve">主营产品：金属材料，五金交电，建筑材料，铝合金制品，普通机械设备，电线电缆，装潢材料，日用百货的销售，从事货物</w:t>
      </w:r>
    </w:p>
    <w:p>
      <w:pPr/>
      <w:r>
        <w:rPr/>
        <w:t xml:space="preserve">主要产品：彩涂板</w:t>
      </w:r>
    </w:p>
    <w:p>
      <w:pPr/>
      <w:r>
        <w:rPr/>
        <w:t xml:space="preserve">注册时间：2015-12-12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注册地址：上海宝山区</w:t>
      </w:r>
    </w:p>
    <w:p>
      <w:pPr/>
      <w:r>
        <w:rPr/>
        <w:t xml:space="preserve">企业地址：漠河路600弄东鼎国际大厦B座1008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品牌名称：宝钢</w:t>
      </w:r>
    </w:p>
    <w:p>
      <w:pPr/>
      <w:r>
        <w:rPr/>
        <w:t xml:space="preserve">企业人数：50</w:t>
      </w:r>
    </w:p>
    <w:p>
      <w:pPr/>
      <w:r>
        <w:rPr/>
        <w:t xml:space="preserve">注册资本：2000</w:t>
      </w:r>
    </w:p>
    <w:p>
      <w:pPr/>
      <w:r>
        <w:rPr/>
        <w:t xml:space="preserve">营业额：90000000</w:t>
      </w:r>
    </w:p>
    <w:p>
      <w:pPr/>
      <w:r>
        <w:rPr/>
        <w:t xml:space="preserve">法人代表：边俊华</w:t>
      </w:r>
    </w:p>
    <w:p>
      <w:pPr/>
      <w:r>
        <w:rPr/>
        <w:t xml:space="preserve">手机号：16621240266</w:t>
      </w:r>
    </w:p>
    <w:p>
      <w:pPr/>
      <w:r>
        <w:rPr/>
        <w:t xml:space="preserve">联系人：肖勇</w:t>
      </w:r>
    </w:p>
    <w:p>
      <w:pPr/>
      <w:r>
        <w:rPr/>
        <w:t xml:space="preserve">邮箱：38542290@QQ.COM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https://www.yyzq.team/post/170878.html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087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上海钢盟国际贸易有限公司(上海钢盟国际贸易有限公司 刘欣)</dc:title>
  <dc:description>仅供学习交流使用、请勿用途非法用途。违者后果自负！</dc:description>
  <dc:subject>https://www.yyzq.team/post/170878.html</dc:subject>
  <cp:keywords>企业名录,金属材料,五金交电,建筑材料,铝合金制品,普通机械设备,电线电缆,装潢材料,日用百货的销售,从事货物,贸易型公司</cp:keywords>
  <cp:category>企业名录</cp:category>
  <cp:lastModifiedBy>一叶知秋</cp:lastModifiedBy>
  <dcterms:created xsi:type="dcterms:W3CDTF">2024-09-21T17:35:11+08:00</dcterms:created>
  <dcterms:modified xsi:type="dcterms:W3CDTF">2024-09-21T17:35:11+08:00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