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新能源汽车挂公司户 </w:t>
      </w:r>
    </w:p>
    <w:p>
      <w:pPr/>
      <w:r>
        <w:rPr/>
        <w:t xml:space="preserve">新能源汽车挂公司户：税收优惠与企业发展双赢之道</w:t>
      </w:r>
    </w:p>
    <w:p>
      <w:pPr/>
      <w:r>
        <w:rPr/>
        <w:t xml:space="preserve">随着新能源汽车产业的蓬勃发展，越来越多的企业和个人开始关注新能源汽车挂公司户的税收优惠。本文将详细解析新能源汽车挂公司户的税收抵扣政策，探讨其在企业发展中的优势。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一、新能源汽车挂公司户的税收抵扣政策</w:t>
      </w:r>
    </w:p>
    <w:p>
      <w:pPr>
        <w:numPr>
          <w:ilvl w:val="0"/>
          <w:numId w:val="1"/>
        </w:numPr>
      </w:pPr>
      <w:r>
        <w:rPr/>
        <w:t xml:space="preserve">小规模纳税人</w:t>
      </w:r>
    </w:p>
    <w:p>
      <w:pPr/>
      <w:r>
        <w:rPr/>
        <w:t xml:space="preserve">对于小规模纳税人而言，将新能源汽车挂公司户可以用于抵扣企业所得税。以公司购买一辆80万元的新能源汽车为例，其购车成本可以计入税务，从而抵扣企业所得税。具体计算方式为：80万元×25% = 20万元，即公司可抵扣20万元的企业所得税。</w:t>
      </w:r>
    </w:p>
    <w:p>
      <w:pPr>
        <w:numPr>
          <w:ilvl w:val="0"/>
          <w:numId w:val="2"/>
        </w:numPr>
      </w:pPr>
      <w:r>
        <w:rPr/>
        <w:t xml:space="preserve">一般纳税人</w:t>
      </w:r>
    </w:p>
    <w:p>
      <w:pPr/>
      <w:r>
        <w:rPr/>
        <w:t xml:space="preserve">对于一般纳税人而言，除了企业所得税的抵扣外，还可以抵扣部分车辆的增值税。以公司购买一辆80万元的新能源汽车为例，其增值税为：80万元÷（1+13%）×13% = 9.2万元。车辆在后续5年内的各种养车费用和其他开销也可抵扣增值税。</w:t>
      </w:r>
    </w:p>
    <w:p>
      <w:pPr/>
      <w:r>
        <w:rPr/>
        <w:t xml:space="preserve">二、新能源汽车挂公司户的优势</w:t>
      </w:r>
    </w:p>
    <w:p>
      <w:pPr>
        <w:numPr>
          <w:ilvl w:val="0"/>
          <w:numId w:val="3"/>
        </w:numPr>
      </w:pPr>
      <w:r>
        <w:rPr/>
        <w:t xml:space="preserve">降低企业税收负担</w:t>
      </w:r>
    </w:p>
    <w:p>
      <w:pPr/>
      <w:r>
        <w:rPr/>
        <w:t xml:space="preserve">新能源汽车挂公司户可以帮助企业降低税收负担，提高企业的盈利能力。在当前市场竞争激烈的环境下，降低税收成本是企业提升竞争力的重要手段。</w:t>
      </w:r>
    </w:p>
    <w:p>
      <w:pPr>
        <w:numPr>
          <w:ilvl w:val="0"/>
          <w:numId w:val="4"/>
        </w:numPr>
      </w:pPr>
      <w:r>
        <w:rPr/>
        <w:t xml:space="preserve">体现企业社会责任</w:t>
      </w:r>
    </w:p>
    <w:p>
      <w:pPr/>
      <w:r>
        <w:rPr/>
        <w:t xml:space="preserve">新能源汽车的推广使用，有助于降低碳排放，减少环境污染。将新能源汽车挂公司户，不仅有助于企业降低税收，还能体现企业对环境保护和社会责任的认识。</w:t>
      </w:r>
    </w:p>
    <w:p>
      <w:pPr>
        <w:numPr>
          <w:ilvl w:val="0"/>
          <w:numId w:val="5"/>
        </w:numPr>
      </w:pPr>
      <w:r>
        <w:rPr/>
        <w:t xml:space="preserve">促进企业可持续发展</w:t>
      </w:r>
    </w:p>
    <w:p>
      <w:pPr/>
      <w:r>
        <w:rPr/>
        <w:t xml:space="preserve">新能源汽车产业的发展，符合国家政策导向，有利于企业抓住发展机遇，实现可持续发展。将新能源汽车挂公司户，有助于企业拓展业务领域，提高市场竞争力。</w:t>
      </w:r>
    </w:p>
    <w:p>
      <w:pPr/>
      <w:r>
        <w:rPr/>
        <w:t xml:space="preserve">三、新能源汽车挂公司户的操作流程</w:t>
      </w:r>
    </w:p>
    <w:p>
      <w:pPr>
        <w:numPr>
          <w:ilvl w:val="0"/>
          <w:numId w:val="6"/>
        </w:numPr>
      </w:pPr>
      <w:r>
        <w:rPr/>
        <w:t xml:space="preserve">购车：企业购买新能源汽车，并取得正规发票。</w:t>
      </w:r>
    </w:p>
    <w:p>
      <w:pPr>
        <w:numPr>
          <w:ilvl w:val="0"/>
          <w:numId w:val="6"/>
        </w:numPr>
      </w:pPr>
      <w:r>
        <w:rPr/>
        <w:t xml:space="preserve">注册登记：将新能源汽车过户至公司名下，并进行车辆注册登记。</w:t>
      </w:r>
    </w:p>
    <w:p>
      <w:pPr>
        <w:numPr>
          <w:ilvl w:val="0"/>
          <w:numId w:val="6"/>
        </w:numPr>
      </w:pPr>
      <w:r>
        <w:rPr/>
        <w:t xml:space="preserve">报税抵扣：企业在申报企业所得税时，将购车成本计入税前扣除项目，进行税收抵扣。</w:t>
      </w:r>
    </w:p>
    <w:p>
      <w:pPr>
        <w:numPr>
          <w:ilvl w:val="0"/>
          <w:numId w:val="6"/>
        </w:numPr>
      </w:pPr>
      <w:r>
        <w:rPr/>
        <w:t xml:space="preserve">发票认证：根据《国家税务总局关于增值税发票综合服务平台等事项公告》，企业需登录增值税发票综合服务平台确认发票用途。</w:t>
      </w:r>
    </w:p>
    <w:p>
      <w:pPr/>
      <w:r>
        <w:rPr/>
        <w:t xml:space="preserve">总结</w:t>
      </w:r>
    </w:p>
    <w:p>
      <w:pPr/>
      <w:r>
        <w:rPr/>
        <w:t xml:space="preserve">新能源汽车挂公司户具有税收抵扣优势，有利于企业降低税收负担、体现社会责任、促进可持续发展。企业在选择新能源汽车挂公司户时，需了解相关政策，确保操作合规。随着新能源汽车产业的快速发展，新能源汽车挂公司户将为企业带来更多发展机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A302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7396AF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AF5D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88EC9E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89E468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AF992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新能源汽车挂公司户 </dc:title>
  <dc:description>仅供学习交流使用、请勿用途非法用途。违者后果自负！</dc:description>
  <dc:subject>https://www.yyzq.team/post/401466.html</dc:subject>
  <cp:keywords>新能源,抵扣,汽车,企业,公司</cp:keywords>
  <cp:category>注册公司</cp:category>
  <cp:lastModifiedBy>一叶知秋</cp:lastModifiedBy>
  <dcterms:created xsi:type="dcterms:W3CDTF">2024-09-21T01:32:06+08:00</dcterms:created>
  <dcterms:modified xsi:type="dcterms:W3CDTF">2024-09-21T01:32:06+08:00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