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聊城市旭盈钢材有限公司</w:t>
      </w:r>
    </w:p>
    <w:p>
      <w:pPr/>
      <w:r>
        <w:rPr/>
        <w:t xml:space="preserve">聊城市旭盈钢材有限公司位于美丽的江北水城-山东聊城，是以内衬陶瓷复合钢管、超高分聚乙烯管、双金属复合管为主导产品，集生产、销售、工程设计、测量、安装、科技研发为一体的大型企业。下辖三个子公司。公司占地面积120亩，建筑面积3万余平方米，资产1.2亿元，现有职工320人，*技术人员28人。拥有内衬陶瓷复合钢管生产线6条、超高分子聚乙烯管生产线12条、年生产内衬陶瓷复合钢管直管、弯头、三通等7000余吨，超高分子聚乙烯管、超高分聚乙烯复合管80000余米。今年实现销售收入2.2亿元。产品远销印尼、南非、巴西、印度、沙特、巴基斯坦等国，在国内遍销全国各主要省份，获得客户的一致好评！ 公司2005年通过ISO9001：2000质量管理体系认证、并且是山东省中小企业协会常务副会长单位、农行山东省分行AAA级信用企业、省级守合同重信用企业、山东省消费者满意单位、山东省银行业佳信贷诚信客户、聊城市企业家协会副会长单位，公司生产的内衬陶瓷复合钢管、超高分子聚乙烯管被认定为山东省民营经济知名品牌产品。国家科技部、国家税务总局认定公司为高新技术企业。高素质的销售团队,*的技术解决方案,成熟的现代化管理体制,完善的产品生产、检验、安装调试、售后服务体系,无不体现公司产品和服务的优良.我们热忱欢迎您的惠顾,真诚期待为您服务！</w:t>
      </w:r>
    </w:p>
    <w:p>
      <w:pPr/>
      <w:r>
        <w:rPr/>
        <w:t xml:space="preserve">主营产品：耐磨陶瓷管</w:t>
      </w:r>
    </w:p>
    <w:p>
      <w:pPr/>
      <w:r>
        <w:rPr/>
        <w:t xml:space="preserve">主要产品：耐磨陶瓷管</w:t>
      </w:r>
    </w:p>
    <w:p>
      <w:pPr/>
      <w:r>
        <w:rPr/>
        <w:t xml:space="preserve">注册时间：2009-12-02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 中国 山东 聊城市</w:t>
      </w:r>
    </w:p>
    <w:p>
      <w:pPr/>
      <w:r>
        <w:rPr/>
        <w:t xml:space="preserve">企业地址：山东省聊城市凤凰工业园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品牌名称：旭盈</w:t>
      </w:r>
    </w:p>
    <w:p>
      <w:pPr/>
      <w:r>
        <w:rPr/>
        <w:t xml:space="preserve">企业人数：23</w:t>
      </w:r>
    </w:p>
    <w:p>
      <w:pPr/>
      <w:r>
        <w:rPr/>
        <w:t xml:space="preserve">注册资本：0</w:t>
      </w:r>
    </w:p>
    <w:p>
      <w:pPr/>
      <w:r>
        <w:rPr/>
        <w:t xml:space="preserve">营业额：0</w:t>
      </w:r>
    </w:p>
    <w:p>
      <w:pPr/>
      <w:r>
        <w:rPr/>
        <w:t xml:space="preserve">法人代表：汪军</w:t>
      </w:r>
    </w:p>
    <w:p>
      <w:pPr/>
      <w:r>
        <w:rPr/>
        <w:t xml:space="preserve">手机号：15314181588</w:t>
      </w:r>
    </w:p>
    <w:p>
      <w:pPr/>
      <w:r>
        <w:rPr/>
        <w:t xml:space="preserve">联系人：汪军</w:t>
      </w:r>
    </w:p>
    <w:p>
      <w:pPr/>
      <w:r>
        <w:rPr/>
        <w:t xml:space="preserve">邮箱：376687638@qq.com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https://www.yyzq.team/post/138870.html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3887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聊城市旭盈钢材有限公司</dc:title>
  <dc:description>仅供学习交流使用、请勿用途非法用途。违者后果自负！</dc:description>
  <dc:subject>https://www.yyzq.team/post/138870.html</dc:subject>
  <cp:keywords>企业名录,耐磨陶瓷管,生产型公司</cp:keywords>
  <cp:category>企业名录</cp:category>
  <cp:lastModifiedBy>一叶知秋</cp:lastModifiedBy>
  <dcterms:created xsi:type="dcterms:W3CDTF">2024-09-21T12:48:03+08:00</dcterms:created>
  <dcterms:modified xsi:type="dcterms:W3CDTF">2024-09-21T12:48:03+08:00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