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小红书用户画像与内容策略：教育品牌如何抓住机遇 </w:t>
      </w:r>
    </w:p>
    <w:p>
      <w:pPr/>
      <w:r>
        <w:rPr/>
        <w:t xml:space="preserve">教育品牌如何抓住小红书机遇：精准用户画像与内容策略</w:t>
      </w:r>
    </w:p>
    <w:p>
      <w:pPr/>
      <w:r>
        <w:rPr/>
        <w:t xml:space="preserve">小红书作为一个内容驱动的社交平台，拥有大量追求个性化、品质生活的年轻用户群体，已成为教育品牌营销的新战场。本文将探讨如何通过精准用户画像和内容策略，帮助教育品牌在小红书上抓住机遇，提高品牌知名度和用户转化率。</w:t>
      </w:r>
    </w:p>
    <w:p>
      <w:pPr/>
      <w:r>
        <w:rPr/>
        <w:t xml:space="preserve">关键词：教育品牌、小红书、用户画像、内容策略、SEO</w:t>
      </w:r>
    </w:p>
    <w:p>
      <w:pPr/>
      <w:r>
        <w:rPr/>
        <w:t xml:space="preserve">一、小红书用户画像特点</w:t>
      </w:r>
    </w:p>
    <w:p>
      <w:pPr>
        <w:numPr>
          <w:ilvl w:val="0"/>
          <w:numId w:val="1"/>
        </w:numPr>
      </w:pPr>
      <w:r>
        <w:rPr/>
        <w:t xml:space="preserve">年轻化：小红书用户以95后和00后为主，他们充满活力，追求时尚与个性，对新鲜事物充满好奇。</w:t>
      </w:r>
    </w:p>
    <w:p>
      <w:pPr>
        <w:numPr>
          <w:ilvl w:val="0"/>
          <w:numId w:val="1"/>
        </w:numPr>
      </w:pPr>
      <w:r>
        <w:rPr/>
        <w:t xml:space="preserve">质量生活追求：小红书用户关注生活质量，注重个人成长，对教育、美食、旅行、时尚等领域有较高兴趣。</w:t>
      </w:r>
    </w:p>
    <w:p>
      <w:pPr>
        <w:numPr>
          <w:ilvl w:val="0"/>
          <w:numId w:val="1"/>
        </w:numPr>
      </w:pPr>
      <w:r>
        <w:rPr/>
        <w:t xml:space="preserve">社交互动：小红书用户喜欢分享生活经验，关注社交互动，期望获得共鸣和认可。</w:t>
      </w:r>
    </w:p>
    <w:p>
      <w:pPr>
        <w:numPr>
          <w:ilvl w:val="0"/>
          <w:numId w:val="1"/>
        </w:numPr>
      </w:pPr>
      <w:r>
        <w:rPr/>
        <w:t xml:space="preserve">消费意愿：小红书用户具有较高的消费意愿，善于发现和尝试新产品，对品牌具有一定的影响力。</w:t>
      </w:r>
    </w:p>
    <w:p>
      <w:pPr/>
      <w:r>
        <w:rPr/>
        <w:t xml:space="preserve">二、教育品牌内容策略</w:t>
      </w:r>
    </w:p>
    <w:p>
      <w:pPr>
        <w:numPr>
          <w:ilvl w:val="0"/>
          <w:numId w:val="2"/>
        </w:numPr>
      </w:pPr>
      <w:r>
        <w:rPr/>
        <w:t xml:space="preserve">定位精准：结合教育品牌的特性，明确目标用户群体，创作符合年轻用户兴趣和需求的内容。</w:t>
      </w:r>
    </w:p>
    <w:p>
      <w:pPr>
        <w:numPr>
          <w:ilvl w:val="0"/>
          <w:numId w:val="2"/>
        </w:numPr>
      </w:pPr>
      <w:r>
        <w:rPr/>
        <w:t xml:space="preserve">高质量内容：注重内容质量，以原创、实用、有趣为原则，满足用户对高质量内容的需求。</w:t>
      </w:r>
    </w:p>
    <w:p>
      <w:pPr>
        <w:numPr>
          <w:ilvl w:val="0"/>
          <w:numId w:val="2"/>
        </w:numPr>
      </w:pPr>
      <w:r>
        <w:rPr/>
        <w:t xml:space="preserve">用户互动：积极参与用户互动，回应用户评论和私信，解答用户疑问，增强用户归属感。</w:t>
      </w:r>
    </w:p>
    <w:p>
      <w:pPr>
        <w:numPr>
          <w:ilvl w:val="0"/>
          <w:numId w:val="2"/>
        </w:numPr>
      </w:pPr>
      <w:r>
        <w:rPr/>
        <w:t xml:space="preserve">话题营销：紧跟热门话题和行业动态，策划有针对性的话题营销活动，提高品牌曝光度。</w:t>
      </w:r>
    </w:p>
    <w:p>
      <w:pPr>
        <w:numPr>
          <w:ilvl w:val="0"/>
          <w:numId w:val="2"/>
        </w:numPr>
      </w:pPr>
      <w:r>
        <w:rPr/>
        <w:t xml:space="preserve">KOL合作：与教育领域的知名博主、专家合作，借助其影响力扩大品牌知名度。</w:t>
      </w:r>
    </w:p>
    <w:p>
      <w:pPr>
        <w:numPr>
          <w:ilvl w:val="0"/>
          <w:numId w:val="2"/>
        </w:numPr>
      </w:pPr>
      <w:r>
        <w:rPr/>
        <w:t xml:space="preserve">数据驱动：分析用户行为数据，了解用户喜好和反馈，不断优化内容策略，提高转化率。</w:t>
      </w:r>
    </w:p>
    <w:p>
      <w:pPr/>
      <w:r>
        <w:rPr/>
        <w:t xml:space="preserve">三、SEO优化策略</w:t>
      </w:r>
    </w:p>
    <w:p>
      <w:pPr>
        <w:numPr>
          <w:ilvl w:val="0"/>
          <w:numId w:val="3"/>
        </w:numPr>
      </w:pPr>
      <w:r>
        <w:rPr/>
        <w:t xml:space="preserve">关键词布局：选取与教育品牌相关且具有较高热度的关键词，合理布局在标题、正文和标签中。</w:t>
      </w:r>
    </w:p>
    <w:p>
      <w:pPr>
        <w:numPr>
          <w:ilvl w:val="0"/>
          <w:numId w:val="3"/>
        </w:numPr>
      </w:pPr>
      <w:r>
        <w:rPr/>
        <w:t xml:space="preserve">图片优化：使用高质量、具有吸引力的图片，并确保图片文件名、alt标签与关键词相关。</w:t>
      </w:r>
    </w:p>
    <w:p>
      <w:pPr>
        <w:numPr>
          <w:ilvl w:val="0"/>
          <w:numId w:val="3"/>
        </w:numPr>
      </w:pPr>
      <w:r>
        <w:rPr/>
        <w:t xml:space="preserve">内容原创性：保证内容原创，避免抄袭和重复，提高内容质量。</w:t>
      </w:r>
    </w:p>
    <w:p>
      <w:pPr>
        <w:numPr>
          <w:ilvl w:val="0"/>
          <w:numId w:val="3"/>
        </w:numPr>
      </w:pPr>
      <w:r>
        <w:rPr/>
        <w:t xml:space="preserve">标签使用：合理使用标签，将内容与热门标签关联，提高内容曝光度。</w:t>
      </w:r>
    </w:p>
    <w:p>
      <w:pPr>
        <w:numPr>
          <w:ilvl w:val="0"/>
          <w:numId w:val="3"/>
        </w:numPr>
      </w:pPr>
      <w:r>
        <w:rPr/>
        <w:t xml:space="preserve">长尾关键词：挖掘长尾关键词，撰写针对性强的文章，提高品牌在搜索引擎中的排名。</w:t>
      </w:r>
    </w:p>
    <w:p>
      <w:pPr/>
      <w:r>
        <w:rPr/>
        <w:t xml:space="preserve">总结：教育品牌在小红书上的营销策略应注重精准用户画像、高质量内容创作以及SEO优化。通过深入了解用户需求，制定符合年轻用户兴趣的内容策略，结合数据分析不断优化，教育品牌方可抓住小红书带来的机遇，实现品牌知名度和用户转化率的提升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https://www.yyzq.team/post/349477.html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5CD6A3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A52BC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177F26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4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小红书用户画像与内容策略：教育品牌如何抓住机遇 </dc:title>
  <dc:description>仅供学习交流使用、请勿用途非法用途。违者后果自负！</dc:description>
  <dc:subject>https://www.yyzq.team/post/349477.html</dc:subject>
  <cp:keywords>小红,用户,内容,品牌,教育</cp:keywords>
  <cp:category>自媒体</cp:category>
  <cp:lastModifiedBy>一叶知秋</cp:lastModifiedBy>
  <dcterms:created xsi:type="dcterms:W3CDTF">2024-09-20T20:29:33+08:00</dcterms:created>
  <dcterms:modified xsi:type="dcterms:W3CDTF">2024-09-20T20:29:33+08:00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