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无锡市元宏钢板有限公司(无锡天宏不锈钢有限公司)</w:t>
      </w:r>
    </w:p>
    <w:p>
      <w:pPr/>
      <w:r>
        <w:rPr/>
        <w:t xml:space="preserve">【加工材质】Q235B/A3/Q345B/45#/16MN/S45C/SS400/Q245R/Q345R/20#/45号【加工厚度】10mm／20mm／30mm／40mm／50mm/60mm／70mm／80mm/90mm／  100mm/110mm／120mm/130mm／140mm/150mm／160mm/170mm／180mm/190mm  ／200mm／210mm／220mm/230mm／240mm/250mm／260mm270mm／  280mm/290mm／300mm/310mm／320mm/330mm／340mm/350mm／360mm370mm  ／380mm390mm／400mm/500mm★★★特此：凡是在本公司采购的每一张钢板保证符合GB/1591-2008标准，表面平整无裂纹、气孔、夹杂、沙眼。可提供相应的化学成分和元素分析、以及出厂原版质保书。让您放心使用本公司钢板切割件、零割件、加工件！我公司自建独立钢板加工仓储物流中心，自备6台数控切割机及半自动切割机数11台、进口激光切割机、等离子切割件各1台。我公司仓库稳定2万余吨库存、可整板销售及代理定轧期货，按客户图纸尺寸数控切割成型，特宽特厚探伤保性能钢板按尺寸零割下料销售配送。规格齐全，批发价格对外销售。可销售供应钢板材质分类：Q235B中厚板  Q345B/Q345C/Q345D低合金高强度钢板  Q345R/Q245R锅炉容器板、压力容器板  20#钢板  35#/45#/50#（s45c/s50c）碳钢板、p20模具钢等可零割下料销售。代理销售舞钢，南钢，宝钢，武钢，焊达NM300,NM360,NM400,NM450,NM500,NR360,NR400,B-HARD360,  B-HARD400耐磨钢板零割销售，数控切割下料。</w:t>
      </w:r>
    </w:p>
    <w:p>
      <w:pPr/>
      <w:r>
        <w:rPr/>
        <w:t xml:space="preserve">主营产品：Q235B钢板切割 Q345B钢板加工 45#钢板下料</w:t>
      </w:r>
    </w:p>
    <w:p>
      <w:pPr/>
      <w:r>
        <w:rPr/>
        <w:t xml:space="preserve">主要产品：Q235B Q345B 45# Q345R Q245R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企业地址：无锡市新区城南路32-1号中储物流B楼362-366室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品牌名称：沙钢 宝钢 兴澄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手机号：13584181298</w:t>
      </w:r>
    </w:p>
    <w:p>
      <w:pPr/>
      <w:r>
        <w:rPr/>
        <w:t xml:space="preserve">联系人：杨晓静</w:t>
      </w:r>
    </w:p>
    <w:p>
      <w:pPr/>
      <w:r>
        <w:rPr/>
        <w:t xml:space="preserve">邮箱：674749320@qq.com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https://www.yyzq.team/post/183349.html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无锡市元宏钢板有限公司(无锡天宏不锈钢有限公司)</dc:title>
  <dc:description>仅供学习交流使用、请勿用途非法用途。违者后果自负！</dc:description>
  <dc:subject>https://www.yyzq.team/post/183349.html</dc:subject>
  <cp:keywords>企业名录,Q235B钢板切割 Q345B钢板加工 45#钢板下料,生产型公司</cp:keywords>
  <cp:category>企业名录</cp:category>
  <cp:lastModifiedBy>一叶知秋</cp:lastModifiedBy>
  <dcterms:created xsi:type="dcterms:W3CDTF">2024-09-21T05:49:11+08:00</dcterms:created>
  <dcterms:modified xsi:type="dcterms:W3CDTF">2024-09-21T05:49:11+08:00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